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FC6361">
        <w:rPr>
          <w:rFonts w:ascii="Arial" w:hAnsi="Arial" w:cs="Arial"/>
          <w:b/>
          <w:color w:val="000000"/>
          <w:sz w:val="22"/>
          <w:szCs w:val="22"/>
        </w:rPr>
        <w:t>2019-0</w:t>
      </w:r>
      <w:r w:rsidR="00C9585D">
        <w:rPr>
          <w:rFonts w:ascii="Arial" w:hAnsi="Arial" w:cs="Arial"/>
          <w:b/>
          <w:color w:val="000000"/>
          <w:sz w:val="22"/>
          <w:szCs w:val="22"/>
        </w:rPr>
        <w:t>5</w:t>
      </w:r>
      <w:r w:rsidR="00FC6361">
        <w:rPr>
          <w:rFonts w:ascii="Arial" w:hAnsi="Arial" w:cs="Arial"/>
          <w:b/>
          <w:color w:val="000000"/>
          <w:sz w:val="22"/>
          <w:szCs w:val="22"/>
        </w:rPr>
        <w:t>-01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722B45" w:rsidRPr="00604B62" w:rsidRDefault="00110F9B" w:rsidP="003C59A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640DB3" w:rsidRPr="00640DB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640DB3" w:rsidRPr="00640DB3">
        <w:rPr>
          <w:rFonts w:ascii="Arial" w:hAnsi="Arial" w:cs="Arial"/>
          <w:b/>
          <w:color w:val="000000"/>
          <w:sz w:val="22"/>
          <w:szCs w:val="22"/>
        </w:rPr>
        <w:t>оказать</w:t>
      </w:r>
      <w:r w:rsidR="003C59A3" w:rsidRPr="003C59A3">
        <w:t xml:space="preserve"> </w:t>
      </w:r>
      <w:r w:rsidR="003C59A3" w:rsidRPr="003C59A3">
        <w:rPr>
          <w:rFonts w:ascii="Arial" w:hAnsi="Arial" w:cs="Arial"/>
          <w:b/>
          <w:color w:val="000000"/>
          <w:sz w:val="22"/>
          <w:szCs w:val="22"/>
        </w:rPr>
        <w:t>метрологические услуги по градуировке резервуаров РГС-75 в количестве 4 шт. и РГС-50 в количестве 8 шт., возводимых в рамках комплексной реконструкции базового склада ГСМ</w:t>
      </w:r>
      <w:r w:rsidR="00640DB3" w:rsidRPr="00640DB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B33664">
        <w:rPr>
          <w:rFonts w:ascii="Arial" w:hAnsi="Arial" w:cs="Arial"/>
          <w:sz w:val="22"/>
          <w:szCs w:val="22"/>
        </w:rPr>
        <w:t>16</w:t>
      </w:r>
      <w:r w:rsidR="00DA4BA4">
        <w:rPr>
          <w:rFonts w:ascii="Arial" w:hAnsi="Arial" w:cs="Arial"/>
          <w:sz w:val="22"/>
          <w:szCs w:val="22"/>
        </w:rPr>
        <w:t>.</w:t>
      </w:r>
      <w:r w:rsidR="00B33664">
        <w:rPr>
          <w:rFonts w:ascii="Arial" w:hAnsi="Arial" w:cs="Arial"/>
          <w:sz w:val="22"/>
          <w:szCs w:val="22"/>
        </w:rPr>
        <w:t>05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B33664">
        <w:rPr>
          <w:rFonts w:ascii="Arial" w:hAnsi="Arial" w:cs="Arial"/>
          <w:sz w:val="22"/>
          <w:szCs w:val="22"/>
        </w:rPr>
        <w:t>31</w:t>
      </w:r>
      <w:r w:rsidR="00DA4BA4">
        <w:rPr>
          <w:rFonts w:ascii="Arial" w:hAnsi="Arial" w:cs="Arial"/>
          <w:sz w:val="22"/>
          <w:szCs w:val="22"/>
        </w:rPr>
        <w:t>.</w:t>
      </w:r>
      <w:r w:rsidR="00B33664">
        <w:rPr>
          <w:rFonts w:ascii="Arial" w:hAnsi="Arial" w:cs="Arial"/>
          <w:sz w:val="22"/>
          <w:szCs w:val="22"/>
        </w:rPr>
        <w:t>05</w:t>
      </w:r>
      <w:bookmarkStart w:id="0" w:name="_GoBack"/>
      <w:bookmarkEnd w:id="0"/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FC6361">
        <w:rPr>
          <w:rFonts w:ascii="Arial" w:hAnsi="Arial" w:cs="Arial"/>
          <w:sz w:val="22"/>
          <w:szCs w:val="22"/>
        </w:rPr>
        <w:t>Стрижов А. 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FC6361">
        <w:rPr>
          <w:rFonts w:ascii="Arial" w:hAnsi="Arial" w:cs="Arial"/>
          <w:i/>
          <w:sz w:val="22"/>
          <w:szCs w:val="22"/>
        </w:rPr>
        <w:t>2019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3C59A3" w:rsidRPr="003C59A3">
        <w:rPr>
          <w:rFonts w:ascii="Arial" w:eastAsia="Calibri" w:hAnsi="Arial" w:cs="Arial"/>
          <w:lang w:eastAsia="en-US"/>
        </w:rPr>
        <w:t xml:space="preserve"> </w:t>
      </w:r>
      <w:r w:rsidR="003C59A3" w:rsidRPr="003C59A3">
        <w:rPr>
          <w:rFonts w:ascii="Arial" w:hAnsi="Arial" w:cs="Arial"/>
          <w:sz w:val="22"/>
          <w:szCs w:val="22"/>
          <w:lang w:eastAsia="en-US"/>
        </w:rPr>
        <w:t>метрологические услуги по градуировке резервуаров РГС-75 в количестве 4 шт. и РГС-50 в количестве 8 шт., возводимых в рамках комплексной реконструкции базового склада ГСМ</w:t>
      </w:r>
      <w:r w:rsidR="00751D7B" w:rsidRPr="00751D7B">
        <w:rPr>
          <w:rFonts w:ascii="Arial" w:hAnsi="Arial" w:cs="Arial"/>
          <w:sz w:val="22"/>
          <w:szCs w:val="22"/>
          <w:lang w:eastAsia="en-US"/>
        </w:rPr>
        <w:t>.</w:t>
      </w:r>
      <w:r w:rsidR="00A62C27" w:rsidRPr="00A62C27">
        <w:rPr>
          <w:rFonts w:eastAsia="Calibri"/>
          <w:color w:val="000000"/>
          <w:lang w:eastAsia="en-US"/>
        </w:rPr>
        <w:t xml:space="preserve"> </w:t>
      </w:r>
    </w:p>
    <w:p w:rsid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>:</w:t>
      </w:r>
      <w:r w:rsidR="000A4924" w:rsidRPr="000A4924">
        <w:rPr>
          <w:rFonts w:ascii="Arial" w:hAnsi="Arial" w:cs="Arial"/>
          <w:sz w:val="22"/>
          <w:szCs w:val="22"/>
        </w:rPr>
        <w:t xml:space="preserve"> </w:t>
      </w:r>
      <w:r w:rsidR="000A4924" w:rsidRPr="000A4924">
        <w:rPr>
          <w:rFonts w:ascii="Arial" w:hAnsi="Arial" w:cs="Arial"/>
          <w:sz w:val="22"/>
          <w:szCs w:val="22"/>
          <w:lang w:eastAsia="en-US"/>
        </w:rPr>
        <w:t>в течени</w:t>
      </w:r>
      <w:r w:rsidR="00823661">
        <w:rPr>
          <w:rFonts w:ascii="Arial" w:hAnsi="Arial" w:cs="Arial"/>
          <w:sz w:val="22"/>
          <w:szCs w:val="22"/>
          <w:lang w:eastAsia="en-US"/>
        </w:rPr>
        <w:t>е</w:t>
      </w:r>
      <w:r w:rsidR="000A4924" w:rsidRPr="000A4924">
        <w:rPr>
          <w:rFonts w:ascii="Arial" w:hAnsi="Arial" w:cs="Arial"/>
          <w:sz w:val="22"/>
          <w:szCs w:val="22"/>
          <w:lang w:eastAsia="en-US"/>
        </w:rPr>
        <w:t xml:space="preserve"> 15 (пятнадцати) рабочих дней с даты подписания договора.</w:t>
      </w:r>
      <w:r w:rsidR="00874D16" w:rsidRPr="000A4924">
        <w:rPr>
          <w:b/>
          <w:color w:val="000000"/>
          <w:sz w:val="22"/>
          <w:szCs w:val="22"/>
        </w:rPr>
        <w:t xml:space="preserve"> </w:t>
      </w:r>
    </w:p>
    <w:p w:rsidR="00130E79" w:rsidRPr="000A4924" w:rsidRDefault="00C240FF" w:rsidP="0082366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91487" w:rsidRPr="000A4924">
        <w:rPr>
          <w:rFonts w:ascii="Arial" w:hAnsi="Arial" w:cs="Arial"/>
          <w:sz w:val="22"/>
          <w:szCs w:val="22"/>
          <w:lang w:eastAsia="en-US"/>
        </w:rPr>
        <w:t>г. Санкт-Петербург, ул. Пилотов д. 35</w:t>
      </w:r>
      <w:r w:rsidR="003C59A3" w:rsidRPr="000A4924">
        <w:rPr>
          <w:rFonts w:ascii="Arial" w:hAnsi="Arial" w:cs="Arial"/>
          <w:sz w:val="22"/>
          <w:szCs w:val="22"/>
          <w:lang w:eastAsia="en-US"/>
        </w:rPr>
        <w:t>.</w:t>
      </w:r>
      <w:r w:rsidR="00F91487" w:rsidRPr="000A492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67421D" w:rsidRPr="0067421D">
        <w:rPr>
          <w:rFonts w:ascii="Arial" w:hAnsi="Arial" w:cs="Arial"/>
          <w:sz w:val="22"/>
          <w:szCs w:val="22"/>
          <w:lang w:eastAsia="en-US"/>
        </w:rPr>
        <w:t>метрологические услуги по градуировке резервуаров РГС-75 в количестве 4 шт. и РГС-50 в количестве 8 шт., возводимых в рамках комплексной реконструкции базового склада ГСМ</w:t>
      </w:r>
      <w:r w:rsidR="00751D7B">
        <w:rPr>
          <w:rFonts w:ascii="Arial" w:eastAsia="Calibri" w:hAnsi="Arial" w:cs="Arial"/>
          <w:color w:val="000000"/>
          <w:lang w:eastAsia="en-US"/>
        </w:rPr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B41127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Объем оказываемых услуг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EC5E02" w:rsidRDefault="00084822" w:rsidP="00EC5E0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E330A1" w:rsidRPr="00E330A1" w:rsidRDefault="00E330A1" w:rsidP="00E330A1"/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6485"/>
      </w:tblGrid>
      <w:tr w:rsidR="0057009B" w:rsidRPr="00B97722" w:rsidTr="0057009B">
        <w:trPr>
          <w:trHeight w:val="585"/>
          <w:jc w:val="center"/>
        </w:trPr>
        <w:tc>
          <w:tcPr>
            <w:tcW w:w="675" w:type="dxa"/>
            <w:vAlign w:val="center"/>
          </w:tcPr>
          <w:p w:rsidR="0057009B" w:rsidRPr="0057009B" w:rsidRDefault="0057009B" w:rsidP="00570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57009B" w:rsidRPr="0057009B" w:rsidRDefault="0057009B" w:rsidP="00570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694" w:type="dxa"/>
            <w:vAlign w:val="center"/>
          </w:tcPr>
          <w:p w:rsidR="0057009B" w:rsidRPr="0057009B" w:rsidRDefault="0057009B" w:rsidP="005700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485" w:type="dxa"/>
            <w:vAlign w:val="center"/>
          </w:tcPr>
          <w:p w:rsidR="0057009B" w:rsidRPr="0057009B" w:rsidRDefault="0057009B" w:rsidP="005700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57009B" w:rsidRPr="00B97722" w:rsidTr="0057009B">
        <w:trPr>
          <w:trHeight w:val="585"/>
          <w:jc w:val="center"/>
        </w:trPr>
        <w:tc>
          <w:tcPr>
            <w:tcW w:w="675" w:type="dxa"/>
            <w:vAlign w:val="center"/>
          </w:tcPr>
          <w:p w:rsidR="0057009B" w:rsidRPr="0057009B" w:rsidRDefault="0057009B" w:rsidP="00570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57009B" w:rsidRPr="0057009B" w:rsidRDefault="0057009B" w:rsidP="0057009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6485" w:type="dxa"/>
            <w:vAlign w:val="center"/>
          </w:tcPr>
          <w:p w:rsidR="0057009B" w:rsidRPr="0057009B" w:rsidRDefault="0057009B" w:rsidP="005700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Акционерное общество «Совэкс»,</w:t>
            </w:r>
          </w:p>
          <w:p w:rsidR="0057009B" w:rsidRPr="0057009B" w:rsidRDefault="0057009B" w:rsidP="005700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ИНН 7813031424, ОГРН 1027804877594</w:t>
            </w:r>
          </w:p>
        </w:tc>
      </w:tr>
      <w:tr w:rsidR="0057009B" w:rsidRPr="00B97722" w:rsidTr="0057009B">
        <w:trPr>
          <w:trHeight w:val="1258"/>
          <w:jc w:val="center"/>
        </w:trPr>
        <w:tc>
          <w:tcPr>
            <w:tcW w:w="675" w:type="dxa"/>
            <w:vAlign w:val="center"/>
          </w:tcPr>
          <w:p w:rsidR="0057009B" w:rsidRPr="0057009B" w:rsidRDefault="0057009B" w:rsidP="00570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57009B" w:rsidRPr="0057009B" w:rsidRDefault="0057009B" w:rsidP="0057009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Предоставляемая услуга</w:t>
            </w:r>
          </w:p>
        </w:tc>
        <w:tc>
          <w:tcPr>
            <w:tcW w:w="6485" w:type="dxa"/>
            <w:vAlign w:val="center"/>
          </w:tcPr>
          <w:p w:rsidR="0057009B" w:rsidRPr="0057009B" w:rsidRDefault="0057009B" w:rsidP="0057009B">
            <w:pPr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Оказание услуг по поверке (калибровке) резервуаров.</w:t>
            </w:r>
          </w:p>
          <w:p w:rsidR="0057009B" w:rsidRPr="0057009B" w:rsidRDefault="0057009B" w:rsidP="0057009B">
            <w:pPr>
              <w:tabs>
                <w:tab w:val="left" w:pos="318"/>
              </w:tabs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Список резервуаров:</w:t>
            </w:r>
          </w:p>
          <w:p w:rsidR="0057009B" w:rsidRPr="0057009B" w:rsidRDefault="0057009B" w:rsidP="0057009B">
            <w:pPr>
              <w:pStyle w:val="a5"/>
              <w:numPr>
                <w:ilvl w:val="0"/>
                <w:numId w:val="46"/>
              </w:numPr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РГС-75 – в количестве 4 шт.</w:t>
            </w:r>
            <w:r w:rsidRPr="0057009B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57009B" w:rsidRPr="0057009B" w:rsidRDefault="0057009B" w:rsidP="0057009B">
            <w:pPr>
              <w:pStyle w:val="a5"/>
              <w:numPr>
                <w:ilvl w:val="0"/>
                <w:numId w:val="46"/>
              </w:numPr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РГС-50 – в количестве 8 шт.</w:t>
            </w:r>
          </w:p>
        </w:tc>
      </w:tr>
      <w:tr w:rsidR="0057009B" w:rsidRPr="00B97722" w:rsidTr="0057009B">
        <w:trPr>
          <w:trHeight w:val="285"/>
          <w:jc w:val="center"/>
        </w:trPr>
        <w:tc>
          <w:tcPr>
            <w:tcW w:w="675" w:type="dxa"/>
            <w:vAlign w:val="center"/>
          </w:tcPr>
          <w:p w:rsidR="0057009B" w:rsidRPr="0057009B" w:rsidRDefault="0057009B" w:rsidP="00570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57009B" w:rsidRPr="0057009B" w:rsidRDefault="0057009B" w:rsidP="0057009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Основание оказания услуг</w:t>
            </w:r>
          </w:p>
        </w:tc>
        <w:tc>
          <w:tcPr>
            <w:tcW w:w="6485" w:type="dxa"/>
            <w:vAlign w:val="center"/>
          </w:tcPr>
          <w:p w:rsidR="0057009B" w:rsidRPr="0057009B" w:rsidRDefault="0057009B" w:rsidP="0057009B">
            <w:pPr>
              <w:pStyle w:val="a5"/>
              <w:tabs>
                <w:tab w:val="left" w:pos="34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 xml:space="preserve">В соответствии с бизнес - планом на 2019 год </w:t>
            </w:r>
          </w:p>
        </w:tc>
      </w:tr>
      <w:tr w:rsidR="0057009B" w:rsidRPr="00B97722" w:rsidTr="0057009B">
        <w:trPr>
          <w:trHeight w:val="5237"/>
          <w:jc w:val="center"/>
        </w:trPr>
        <w:tc>
          <w:tcPr>
            <w:tcW w:w="675" w:type="dxa"/>
            <w:vAlign w:val="center"/>
          </w:tcPr>
          <w:p w:rsidR="0057009B" w:rsidRPr="0057009B" w:rsidRDefault="0057009B" w:rsidP="00570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57009B" w:rsidRPr="0057009B" w:rsidRDefault="0057009B" w:rsidP="0057009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Основные требования</w:t>
            </w:r>
          </w:p>
        </w:tc>
        <w:tc>
          <w:tcPr>
            <w:tcW w:w="6485" w:type="dxa"/>
            <w:vAlign w:val="center"/>
          </w:tcPr>
          <w:p w:rsidR="0057009B" w:rsidRPr="0057009B" w:rsidRDefault="0057009B" w:rsidP="00570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1. Требования к Исполнителю:</w:t>
            </w:r>
          </w:p>
          <w:p w:rsidR="0057009B" w:rsidRPr="0057009B" w:rsidRDefault="0057009B" w:rsidP="0057009B">
            <w:pPr>
              <w:pStyle w:val="a5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Наличие у потенциального участника аттестата аккредитации в области обеспечения единства измерений для выполнения работ и оказания услуг по поверке резервуаров геометрическим методом.</w:t>
            </w:r>
          </w:p>
          <w:p w:rsidR="0057009B" w:rsidRPr="0057009B" w:rsidRDefault="0057009B" w:rsidP="0057009B">
            <w:pPr>
              <w:pStyle w:val="a5"/>
              <w:ind w:left="34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009B" w:rsidRPr="0057009B" w:rsidRDefault="0057009B" w:rsidP="0057009B">
            <w:pPr>
              <w:pStyle w:val="a5"/>
              <w:tabs>
                <w:tab w:val="left" w:pos="318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2. Требования к оказанию услуг:</w:t>
            </w:r>
          </w:p>
          <w:p w:rsidR="0057009B" w:rsidRPr="0057009B" w:rsidRDefault="0057009B" w:rsidP="0057009B">
            <w:pPr>
              <w:pStyle w:val="a5"/>
              <w:ind w:left="34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- Подготовка к поверке производится силами Заказчика;</w:t>
            </w:r>
          </w:p>
          <w:p w:rsidR="0057009B" w:rsidRPr="0057009B" w:rsidRDefault="0057009B" w:rsidP="0057009B">
            <w:pPr>
              <w:pStyle w:val="a5"/>
              <w:ind w:left="34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- Изучение существующей эксплуатационно-технической документацией на месте нахождения объекта;</w:t>
            </w:r>
          </w:p>
          <w:p w:rsidR="0057009B" w:rsidRPr="0057009B" w:rsidRDefault="0057009B" w:rsidP="0057009B">
            <w:pPr>
              <w:pStyle w:val="a5"/>
              <w:ind w:left="34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- Проведение поверки (калибровки) в соответствии с ГОСТ 8.346-2000;</w:t>
            </w:r>
          </w:p>
          <w:p w:rsidR="0057009B" w:rsidRPr="0057009B" w:rsidRDefault="0057009B" w:rsidP="0057009B">
            <w:pPr>
              <w:pStyle w:val="a5"/>
              <w:tabs>
                <w:tab w:val="left" w:pos="318"/>
              </w:tabs>
              <w:ind w:left="45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- Расчет и согласование градуировочных таблиц;</w:t>
            </w:r>
          </w:p>
          <w:p w:rsidR="0057009B" w:rsidRPr="0057009B" w:rsidRDefault="0057009B" w:rsidP="0057009B">
            <w:pPr>
              <w:pStyle w:val="a5"/>
              <w:tabs>
                <w:tab w:val="left" w:pos="318"/>
              </w:tabs>
              <w:ind w:left="34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- Утверждение градуировочных таблиц в региональном ЦСМ.</w:t>
            </w:r>
          </w:p>
          <w:p w:rsidR="0057009B" w:rsidRPr="0057009B" w:rsidRDefault="0057009B" w:rsidP="0057009B">
            <w:pPr>
              <w:pStyle w:val="a5"/>
              <w:tabs>
                <w:tab w:val="left" w:pos="318"/>
              </w:tabs>
              <w:ind w:left="459" w:hanging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009B" w:rsidRPr="0057009B" w:rsidRDefault="0057009B" w:rsidP="0057009B">
            <w:pPr>
              <w:pStyle w:val="a5"/>
              <w:numPr>
                <w:ilvl w:val="0"/>
                <w:numId w:val="47"/>
              </w:numPr>
              <w:tabs>
                <w:tab w:val="left" w:pos="318"/>
              </w:tabs>
              <w:ind w:hanging="6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Состав отчетных материалов:</w:t>
            </w:r>
          </w:p>
          <w:p w:rsidR="0057009B" w:rsidRPr="0057009B" w:rsidRDefault="0057009B" w:rsidP="0057009B">
            <w:pPr>
              <w:pStyle w:val="a5"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- Свидетельство о поверке (сертификат о калибровке);</w:t>
            </w:r>
          </w:p>
          <w:p w:rsidR="0057009B" w:rsidRPr="0057009B" w:rsidRDefault="0057009B" w:rsidP="0057009B">
            <w:pPr>
              <w:pStyle w:val="a5"/>
              <w:tabs>
                <w:tab w:val="left" w:pos="459"/>
              </w:tabs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- Градуировочная таблица;</w:t>
            </w:r>
          </w:p>
          <w:p w:rsidR="0057009B" w:rsidRPr="0057009B" w:rsidRDefault="0057009B" w:rsidP="0057009B">
            <w:pPr>
              <w:pStyle w:val="a5"/>
              <w:tabs>
                <w:tab w:val="left" w:pos="459"/>
              </w:tabs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- Протокол поверки (калибровки);</w:t>
            </w:r>
          </w:p>
          <w:p w:rsidR="0057009B" w:rsidRPr="0057009B" w:rsidRDefault="0057009B" w:rsidP="0057009B">
            <w:pPr>
              <w:tabs>
                <w:tab w:val="left" w:pos="459"/>
              </w:tabs>
              <w:ind w:firstLine="176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- Акт измерений базовой высоты.</w:t>
            </w:r>
          </w:p>
        </w:tc>
      </w:tr>
      <w:tr w:rsidR="0057009B" w:rsidRPr="00B97722" w:rsidTr="0057009B">
        <w:trPr>
          <w:trHeight w:val="699"/>
          <w:jc w:val="center"/>
        </w:trPr>
        <w:tc>
          <w:tcPr>
            <w:tcW w:w="675" w:type="dxa"/>
            <w:vAlign w:val="center"/>
          </w:tcPr>
          <w:p w:rsidR="0057009B" w:rsidRPr="0057009B" w:rsidRDefault="0057009B" w:rsidP="00570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57009B" w:rsidRPr="0057009B" w:rsidRDefault="0057009B" w:rsidP="0057009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6485" w:type="dxa"/>
            <w:vAlign w:val="center"/>
          </w:tcPr>
          <w:p w:rsidR="0057009B" w:rsidRPr="0057009B" w:rsidRDefault="0057009B" w:rsidP="0057009B">
            <w:pPr>
              <w:pStyle w:val="26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 xml:space="preserve">Оплата оказанных услуг производится Заказчиком перечислением денежных средств на расчетный счет Исполнителя в течение </w:t>
            </w:r>
            <w:r w:rsidR="00113991">
              <w:rPr>
                <w:rFonts w:ascii="Arial" w:hAnsi="Arial" w:cs="Arial"/>
                <w:sz w:val="22"/>
                <w:szCs w:val="22"/>
              </w:rPr>
              <w:t>10</w:t>
            </w:r>
            <w:r w:rsidRPr="0057009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13991">
              <w:rPr>
                <w:rFonts w:ascii="Arial" w:hAnsi="Arial" w:cs="Arial"/>
                <w:sz w:val="22"/>
                <w:szCs w:val="22"/>
              </w:rPr>
              <w:t>дес</w:t>
            </w:r>
            <w:r w:rsidRPr="0057009B">
              <w:rPr>
                <w:rFonts w:ascii="Arial" w:hAnsi="Arial" w:cs="Arial"/>
                <w:sz w:val="22"/>
                <w:szCs w:val="22"/>
              </w:rPr>
              <w:t>яти)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</w:t>
            </w:r>
          </w:p>
          <w:p w:rsidR="0057009B" w:rsidRPr="0057009B" w:rsidRDefault="0057009B" w:rsidP="0057009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Заказчик считается выполнившим свои обязательства по оплате в момент списания денежных средств с его расчетного счета.</w:t>
            </w:r>
          </w:p>
        </w:tc>
      </w:tr>
      <w:tr w:rsidR="0057009B" w:rsidRPr="00B97722" w:rsidTr="0057009B">
        <w:trPr>
          <w:trHeight w:val="694"/>
          <w:jc w:val="center"/>
        </w:trPr>
        <w:tc>
          <w:tcPr>
            <w:tcW w:w="675" w:type="dxa"/>
            <w:vAlign w:val="center"/>
          </w:tcPr>
          <w:p w:rsidR="0057009B" w:rsidRPr="0057009B" w:rsidRDefault="0057009B" w:rsidP="00570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57009B" w:rsidRPr="0057009B" w:rsidRDefault="0057009B" w:rsidP="0057009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Место предоставляемой услуги</w:t>
            </w:r>
          </w:p>
        </w:tc>
        <w:tc>
          <w:tcPr>
            <w:tcW w:w="6485" w:type="dxa"/>
            <w:vAlign w:val="center"/>
          </w:tcPr>
          <w:p w:rsidR="0057009B" w:rsidRPr="0057009B" w:rsidRDefault="0057009B" w:rsidP="0057009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Санкт-Петербург, ул. Пилотов, д. 35</w:t>
            </w:r>
          </w:p>
        </w:tc>
      </w:tr>
      <w:tr w:rsidR="0057009B" w:rsidRPr="00B97722" w:rsidTr="0057009B">
        <w:trPr>
          <w:trHeight w:val="482"/>
          <w:jc w:val="center"/>
        </w:trPr>
        <w:tc>
          <w:tcPr>
            <w:tcW w:w="675" w:type="dxa"/>
            <w:vAlign w:val="center"/>
          </w:tcPr>
          <w:p w:rsidR="0057009B" w:rsidRPr="0057009B" w:rsidRDefault="0057009B" w:rsidP="005700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center"/>
          </w:tcPr>
          <w:p w:rsidR="0057009B" w:rsidRPr="0057009B" w:rsidRDefault="0057009B" w:rsidP="0057009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7009B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6485" w:type="dxa"/>
            <w:vAlign w:val="center"/>
          </w:tcPr>
          <w:p w:rsidR="0057009B" w:rsidRPr="0057009B" w:rsidRDefault="0057009B" w:rsidP="00570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в течение 15 (пятнадцати) рабочих дней с даты подписания договора.</w:t>
            </w:r>
          </w:p>
        </w:tc>
      </w:tr>
    </w:tbl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6C6858">
        <w:trPr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3664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B33664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6742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оказать</w:t>
            </w:r>
            <w:r w:rsidR="0067421D" w:rsidRPr="0067421D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67421D" w:rsidRPr="0067421D">
              <w:rPr>
                <w:rFonts w:ascii="Arial" w:hAnsi="Arial" w:cs="Arial"/>
                <w:sz w:val="22"/>
                <w:szCs w:val="22"/>
              </w:rPr>
              <w:t>метрологические услуги по градуировке резервуаров РГС-75 в количестве 4 шт. и РГС-50 в количестве 8 шт., возводимых в рамках комплексной реконструкции базового склада ГСМ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514292">
              <w:rPr>
                <w:rFonts w:ascii="Arial" w:hAnsi="Arial" w:cs="Arial"/>
                <w:sz w:val="22"/>
                <w:szCs w:val="22"/>
              </w:rPr>
              <w:t>19-0</w:t>
            </w:r>
            <w:r w:rsidR="0067421D">
              <w:rPr>
                <w:rFonts w:ascii="Arial" w:hAnsi="Arial" w:cs="Arial"/>
                <w:sz w:val="22"/>
                <w:szCs w:val="22"/>
              </w:rPr>
              <w:t>5</w:t>
            </w:r>
            <w:r w:rsidR="00514292">
              <w:rPr>
                <w:rFonts w:ascii="Arial" w:hAnsi="Arial" w:cs="Arial"/>
                <w:sz w:val="22"/>
                <w:szCs w:val="22"/>
              </w:rPr>
              <w:t>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6C6858">
        <w:trPr>
          <w:gridAfter w:val="1"/>
          <w:wAfter w:w="41" w:type="dxa"/>
          <w:trHeight w:val="3717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67421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оказать</w:t>
            </w:r>
            <w:r w:rsidR="0067421D" w:rsidRPr="0067421D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67421D" w:rsidRPr="0067421D">
              <w:rPr>
                <w:rFonts w:ascii="Arial" w:hAnsi="Arial" w:cs="Arial"/>
                <w:sz w:val="22"/>
                <w:szCs w:val="22"/>
              </w:rPr>
              <w:t>метрологические услуги по градуировке резервуаров РГС-75 в количестве 4 шт. и РГС-50 в количестве 8 шт., возводимых в рамках комплексной реконструкции базового склада ГСМ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.</w:t>
            </w:r>
            <w:r w:rsidR="00B30F7C" w:rsidRPr="00B30F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514292">
              <w:rPr>
                <w:rFonts w:ascii="Arial" w:hAnsi="Arial" w:cs="Arial"/>
                <w:sz w:val="22"/>
                <w:szCs w:val="22"/>
              </w:rPr>
              <w:t>номер процедуры: 2019-0</w:t>
            </w:r>
            <w:r w:rsidR="0067421D">
              <w:rPr>
                <w:rFonts w:ascii="Arial" w:hAnsi="Arial" w:cs="Arial"/>
                <w:sz w:val="22"/>
                <w:szCs w:val="22"/>
              </w:rPr>
              <w:t>5</w:t>
            </w:r>
            <w:r w:rsidR="00514292">
              <w:rPr>
                <w:rFonts w:ascii="Arial" w:hAnsi="Arial" w:cs="Arial"/>
                <w:sz w:val="22"/>
                <w:szCs w:val="22"/>
              </w:rPr>
              <w:t>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6C6858">
        <w:trPr>
          <w:trHeight w:val="1123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823661">
          <w:pgSz w:w="11906" w:h="16838"/>
          <w:pgMar w:top="-1134" w:right="567" w:bottom="851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050F76" w:rsidRPr="00050F76">
        <w:rPr>
          <w:rFonts w:ascii="Arial" w:hAnsi="Arial" w:cs="Arial"/>
          <w:bCs/>
          <w:sz w:val="22"/>
          <w:szCs w:val="22"/>
        </w:rPr>
        <w:t xml:space="preserve"> </w:t>
      </w:r>
      <w:r w:rsidR="008F1F5C">
        <w:rPr>
          <w:rFonts w:ascii="Arial" w:hAnsi="Arial" w:cs="Arial"/>
          <w:bCs/>
          <w:sz w:val="22"/>
          <w:szCs w:val="22"/>
        </w:rPr>
        <w:t>оказать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67421D" w:rsidRPr="0067421D">
        <w:rPr>
          <w:rFonts w:ascii="Arial" w:hAnsi="Arial" w:cs="Arial"/>
          <w:bCs/>
          <w:sz w:val="22"/>
          <w:szCs w:val="22"/>
        </w:rPr>
        <w:t>метрологические услуги по градуировке резервуаров РГС-75 в количестве 4 шт. и РГС-50 в количестве 8 шт., возводимых в рамках комплексной реконструкции базового склада ГСМ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EDD68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Pr="00604B62">
        <w:rPr>
          <w:rFonts w:ascii="Arial" w:hAnsi="Arial" w:cs="Arial"/>
          <w:sz w:val="22"/>
          <w:szCs w:val="22"/>
        </w:rPr>
        <w:t>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___________________________________________________</w:t>
      </w:r>
      <w:r w:rsidR="00991303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BF1A74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50860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DAF2A4B" wp14:editId="03F665AD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A970A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EA75CF1" wp14:editId="15A53AC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7E191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67421D" w:rsidRDefault="00004386" w:rsidP="0067421D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Pr="00050F76">
        <w:t xml:space="preserve"> </w:t>
      </w:r>
      <w:r w:rsidR="002D0F62">
        <w:rPr>
          <w:rFonts w:ascii="Arial" w:hAnsi="Arial" w:cs="Arial"/>
          <w:b/>
          <w:sz w:val="22"/>
          <w:szCs w:val="22"/>
        </w:rPr>
        <w:t>оказа</w:t>
      </w:r>
      <w:r>
        <w:rPr>
          <w:rFonts w:ascii="Arial" w:hAnsi="Arial" w:cs="Arial"/>
          <w:b/>
          <w:sz w:val="22"/>
          <w:szCs w:val="22"/>
        </w:rPr>
        <w:t>ние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67421D">
        <w:rPr>
          <w:rFonts w:ascii="Arial" w:hAnsi="Arial" w:cs="Arial"/>
          <w:b/>
          <w:sz w:val="22"/>
          <w:szCs w:val="22"/>
        </w:rPr>
        <w:t>метрологических</w:t>
      </w:r>
      <w:r w:rsidR="0067421D" w:rsidRPr="0067421D">
        <w:rPr>
          <w:rFonts w:ascii="Arial" w:hAnsi="Arial" w:cs="Arial"/>
          <w:b/>
          <w:sz w:val="22"/>
          <w:szCs w:val="22"/>
        </w:rPr>
        <w:t xml:space="preserve"> </w:t>
      </w:r>
      <w:r w:rsidR="0067421D">
        <w:rPr>
          <w:rFonts w:ascii="Arial" w:hAnsi="Arial" w:cs="Arial"/>
          <w:b/>
          <w:sz w:val="22"/>
          <w:szCs w:val="22"/>
        </w:rPr>
        <w:t>услуг</w:t>
      </w:r>
      <w:r w:rsidR="0067421D" w:rsidRPr="0067421D">
        <w:rPr>
          <w:rFonts w:ascii="Arial" w:hAnsi="Arial" w:cs="Arial"/>
          <w:b/>
          <w:sz w:val="22"/>
          <w:szCs w:val="22"/>
        </w:rPr>
        <w:t xml:space="preserve"> по градуировке резервуаров РГС-75</w:t>
      </w:r>
    </w:p>
    <w:p w:rsidR="000A4924" w:rsidRDefault="0067421D" w:rsidP="0067421D">
      <w:pPr>
        <w:jc w:val="center"/>
        <w:rPr>
          <w:rFonts w:ascii="Arial" w:hAnsi="Arial" w:cs="Arial"/>
          <w:b/>
          <w:sz w:val="22"/>
          <w:szCs w:val="22"/>
        </w:rPr>
      </w:pPr>
      <w:r w:rsidRPr="0067421D">
        <w:rPr>
          <w:rFonts w:ascii="Arial" w:hAnsi="Arial" w:cs="Arial"/>
          <w:b/>
          <w:sz w:val="22"/>
          <w:szCs w:val="22"/>
        </w:rPr>
        <w:t xml:space="preserve"> в количестве 4 шт. и РГС-50 в количестве 8 шт., возводимых в рамках </w:t>
      </w:r>
    </w:p>
    <w:p w:rsidR="0061484F" w:rsidRDefault="0067421D" w:rsidP="0067421D">
      <w:pPr>
        <w:jc w:val="center"/>
        <w:rPr>
          <w:rFonts w:ascii="Arial" w:hAnsi="Arial" w:cs="Arial"/>
          <w:b/>
          <w:sz w:val="22"/>
          <w:szCs w:val="22"/>
        </w:rPr>
      </w:pPr>
      <w:r w:rsidRPr="0067421D">
        <w:rPr>
          <w:rFonts w:ascii="Arial" w:hAnsi="Arial" w:cs="Arial"/>
          <w:b/>
          <w:sz w:val="22"/>
          <w:szCs w:val="22"/>
        </w:rPr>
        <w:t>комплексной реконструкции базового склада ГСМ</w:t>
      </w:r>
      <w:r w:rsidR="00C4318D">
        <w:rPr>
          <w:rFonts w:ascii="Arial" w:hAnsi="Arial" w:cs="Arial"/>
          <w:b/>
          <w:sz w:val="22"/>
          <w:szCs w:val="22"/>
        </w:rPr>
        <w:t xml:space="preserve"> </w:t>
      </w:r>
    </w:p>
    <w:p w:rsidR="00C4318D" w:rsidRPr="00604B62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A077A7" w:rsidRPr="00604B62" w:rsidRDefault="00A077A7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EF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A4924" w:rsidRPr="000A4924">
              <w:rPr>
                <w:rFonts w:ascii="Arial" w:hAnsi="Arial" w:cs="Arial"/>
                <w:sz w:val="22"/>
                <w:szCs w:val="22"/>
              </w:rPr>
              <w:t>в течени</w:t>
            </w:r>
            <w:r w:rsidR="00EF64EB">
              <w:rPr>
                <w:rFonts w:ascii="Arial" w:hAnsi="Arial" w:cs="Arial"/>
                <w:sz w:val="22"/>
                <w:szCs w:val="22"/>
              </w:rPr>
              <w:t>е</w:t>
            </w:r>
            <w:r w:rsidR="000A4924" w:rsidRPr="000A4924">
              <w:rPr>
                <w:rFonts w:ascii="Arial" w:hAnsi="Arial" w:cs="Arial"/>
                <w:sz w:val="22"/>
                <w:szCs w:val="22"/>
              </w:rPr>
              <w:t xml:space="preserve"> 15 (пятнадцати) рабочих дней с даты подписания договора.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4924" w:rsidRDefault="000A4924" w:rsidP="000A4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Порядок оплаты:</w:t>
            </w:r>
          </w:p>
          <w:p w:rsidR="0057009B" w:rsidRPr="0057009B" w:rsidRDefault="0057009B" w:rsidP="0057009B">
            <w:pPr>
              <w:pStyle w:val="26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 xml:space="preserve">Оплата оказанных услуг производится Заказчиком перечислением денежных средств на расчетный счет Исполнителя в течение </w:t>
            </w:r>
            <w:r w:rsidR="00113991">
              <w:rPr>
                <w:rFonts w:ascii="Arial" w:hAnsi="Arial" w:cs="Arial"/>
                <w:sz w:val="22"/>
                <w:szCs w:val="22"/>
              </w:rPr>
              <w:t>10</w:t>
            </w:r>
            <w:r w:rsidR="00113991" w:rsidRPr="0057009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13991">
              <w:rPr>
                <w:rFonts w:ascii="Arial" w:hAnsi="Arial" w:cs="Arial"/>
                <w:sz w:val="22"/>
                <w:szCs w:val="22"/>
              </w:rPr>
              <w:t>дес</w:t>
            </w:r>
            <w:r w:rsidR="00113991" w:rsidRPr="0057009B">
              <w:rPr>
                <w:rFonts w:ascii="Arial" w:hAnsi="Arial" w:cs="Arial"/>
                <w:sz w:val="22"/>
                <w:szCs w:val="22"/>
              </w:rPr>
              <w:t>яти)</w:t>
            </w:r>
            <w:r w:rsidRPr="0057009B">
              <w:rPr>
                <w:rFonts w:ascii="Arial" w:hAnsi="Arial" w:cs="Arial"/>
                <w:sz w:val="22"/>
                <w:szCs w:val="22"/>
              </w:rPr>
              <w:t xml:space="preserve">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</w:t>
            </w:r>
          </w:p>
          <w:p w:rsidR="002D0F62" w:rsidRPr="00604B62" w:rsidRDefault="0057009B" w:rsidP="0057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9B">
              <w:rPr>
                <w:rFonts w:ascii="Arial" w:hAnsi="Arial" w:cs="Arial"/>
                <w:sz w:val="22"/>
                <w:szCs w:val="22"/>
              </w:rPr>
              <w:t>Заказчик считается выполнившим свои обязательства по оплате в момент списания денежных средств с его расчетного счета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604B62">
              <w:rPr>
                <w:rFonts w:ascii="Arial" w:hAnsi="Arial" w:cs="Arial"/>
                <w:sz w:val="22"/>
                <w:szCs w:val="22"/>
              </w:rPr>
              <w:t>организациями оказывающими услуги в области авиатопливообеспечения,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C4318D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67421D" w:rsidRPr="0067421D">
        <w:rPr>
          <w:rFonts w:ascii="Arial" w:hAnsi="Arial" w:cs="Arial"/>
          <w:bCs/>
          <w:sz w:val="22"/>
          <w:szCs w:val="22"/>
        </w:rPr>
        <w:t>метрологические услуги по градуировке резервуаров РГС-75 в количестве 4 шт. и РГС-50 в количестве 8 шт., возводимых в рамках комплексной реконструкции базового склада ГСМ</w:t>
      </w:r>
      <w:r w:rsidR="00C4318D" w:rsidRPr="00C4318D">
        <w:rPr>
          <w:rFonts w:ascii="Arial" w:hAnsi="Arial" w:cs="Arial"/>
          <w:bCs/>
          <w:sz w:val="22"/>
          <w:szCs w:val="22"/>
        </w:rPr>
        <w:t>.</w:t>
      </w:r>
      <w:r w:rsidRPr="00020540">
        <w:rPr>
          <w:rFonts w:ascii="Arial" w:hAnsi="Arial" w:cs="Arial"/>
          <w:bCs/>
          <w:sz w:val="22"/>
          <w:szCs w:val="22"/>
        </w:rPr>
        <w:t xml:space="preserve"> </w:t>
      </w:r>
    </w:p>
    <w:p w:rsidR="00C4318D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</w:t>
      </w:r>
      <w:r w:rsidR="00C4318D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C4318D" w:rsidRPr="00C4318D" w:rsidRDefault="00C4318D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2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E74A7" w:rsidRDefault="00004386" w:rsidP="006E74A7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Отбору на </w:t>
      </w:r>
      <w:r w:rsidR="002D0F62">
        <w:rPr>
          <w:rFonts w:ascii="Arial" w:hAnsi="Arial" w:cs="Arial"/>
          <w:b/>
          <w:sz w:val="22"/>
          <w:szCs w:val="22"/>
        </w:rPr>
        <w:t>оказание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67421D">
        <w:rPr>
          <w:rFonts w:ascii="Arial" w:hAnsi="Arial" w:cs="Arial"/>
          <w:b/>
          <w:sz w:val="22"/>
          <w:szCs w:val="22"/>
        </w:rPr>
        <w:t>метрологических</w:t>
      </w:r>
      <w:r w:rsidR="0067421D" w:rsidRPr="0067421D">
        <w:rPr>
          <w:rFonts w:ascii="Arial" w:hAnsi="Arial" w:cs="Arial"/>
          <w:b/>
          <w:sz w:val="22"/>
          <w:szCs w:val="22"/>
        </w:rPr>
        <w:t xml:space="preserve"> </w:t>
      </w:r>
      <w:r w:rsidR="0067421D">
        <w:rPr>
          <w:rFonts w:ascii="Arial" w:hAnsi="Arial" w:cs="Arial"/>
          <w:b/>
          <w:sz w:val="22"/>
          <w:szCs w:val="22"/>
        </w:rPr>
        <w:t>услуг</w:t>
      </w:r>
      <w:r w:rsidR="0067421D" w:rsidRPr="0067421D">
        <w:rPr>
          <w:rFonts w:ascii="Arial" w:hAnsi="Arial" w:cs="Arial"/>
          <w:b/>
          <w:sz w:val="22"/>
          <w:szCs w:val="22"/>
        </w:rPr>
        <w:t xml:space="preserve"> по градуировке резервуаров РГС-75 в количестве 4 шт. и РГС-50 в количестве 8 шт., возводимых в рамках комплексной реконструкции базового склада ГСМ</w:t>
      </w:r>
    </w:p>
    <w:p w:rsidR="006E74A7" w:rsidRPr="006E74A7" w:rsidRDefault="006E74A7" w:rsidP="0067421D">
      <w:pPr>
        <w:jc w:val="center"/>
        <w:rPr>
          <w:rFonts w:ascii="Arial" w:hAnsi="Arial" w:cs="Arial"/>
          <w:b/>
          <w:sz w:val="22"/>
          <w:szCs w:val="22"/>
        </w:rPr>
      </w:pPr>
      <w:r w:rsidRPr="006E74A7">
        <w:rPr>
          <w:rFonts w:ascii="Arial" w:hAnsi="Arial" w:cs="Arial"/>
          <w:b/>
          <w:sz w:val="22"/>
          <w:szCs w:val="22"/>
        </w:rPr>
        <w:t xml:space="preserve">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Гарантирует поставку и выполнение указанных в таблице видов работ (услуг) по договору</w:t>
      </w:r>
      <w:r>
        <w:rPr>
          <w:rFonts w:ascii="Arial" w:hAnsi="Arial" w:cs="Arial"/>
          <w:sz w:val="22"/>
          <w:szCs w:val="22"/>
        </w:rPr>
        <w:t xml:space="preserve"> оказания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67421D">
        <w:rPr>
          <w:rFonts w:ascii="Arial" w:hAnsi="Arial" w:cs="Arial"/>
          <w:sz w:val="22"/>
          <w:szCs w:val="22"/>
        </w:rPr>
        <w:t>метрологических</w:t>
      </w:r>
      <w:r w:rsidR="0067421D" w:rsidRPr="0067421D">
        <w:rPr>
          <w:rFonts w:ascii="Arial" w:hAnsi="Arial" w:cs="Arial"/>
          <w:sz w:val="22"/>
          <w:szCs w:val="22"/>
        </w:rPr>
        <w:t xml:space="preserve"> </w:t>
      </w:r>
      <w:r w:rsidR="0067421D">
        <w:rPr>
          <w:rFonts w:ascii="Arial" w:hAnsi="Arial" w:cs="Arial"/>
          <w:sz w:val="22"/>
          <w:szCs w:val="22"/>
        </w:rPr>
        <w:t>услуг</w:t>
      </w:r>
      <w:r w:rsidR="0067421D" w:rsidRPr="0067421D">
        <w:rPr>
          <w:rFonts w:ascii="Arial" w:hAnsi="Arial" w:cs="Arial"/>
          <w:sz w:val="22"/>
          <w:szCs w:val="22"/>
        </w:rPr>
        <w:t xml:space="preserve"> по градуировке резервуаров РГС-75 в количестве 4 шт. и РГС-50 в количестве 8 шт., возводимых в рамках комплексной реконструкции базового склада ГСМ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3" w:name="OLE_LINK1"/>
      <w:bookmarkStart w:id="14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3"/>
      <w:bookmarkEnd w:id="14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bCs/>
          <w:sz w:val="22"/>
          <w:szCs w:val="22"/>
        </w:rPr>
        <w:t>оказать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67421D" w:rsidRPr="0067421D">
        <w:rPr>
          <w:rFonts w:ascii="Arial" w:hAnsi="Arial" w:cs="Arial"/>
          <w:bCs/>
          <w:sz w:val="22"/>
          <w:szCs w:val="22"/>
        </w:rPr>
        <w:t>метрологические услуги по градуировке резервуаров РГС-75 в количестве 4 шт. и РГС-50 в количестве 8 шт., возводимых в рамках комплексной реконструкции базового склада ГСМ</w:t>
      </w:r>
      <w:r w:rsidR="006E74A7" w:rsidRPr="006E74A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5" w:name="_Hlt22846931"/>
      <w:bookmarkStart w:id="16" w:name="_Ref93264992"/>
      <w:bookmarkStart w:id="17" w:name="_Ref93265116"/>
      <w:bookmarkStart w:id="18" w:name="_Toc156792957"/>
      <w:bookmarkEnd w:id="15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77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3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9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28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DA4DF0">
        <w:tc>
          <w:tcPr>
            <w:tcW w:w="52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DA4DF0">
        <w:trPr>
          <w:trHeight w:val="440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2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6C6858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0" w:name="_Toc156792978"/>
      <w:bookmarkEnd w:id="16"/>
      <w:bookmarkEnd w:id="17"/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1" w:name="_Ref280706810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2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2"/>
    </w:p>
    <w:p w:rsidR="006E74A7" w:rsidRDefault="00004386" w:rsidP="006E74A7">
      <w:pPr>
        <w:jc w:val="center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67421D" w:rsidRPr="0067421D">
        <w:rPr>
          <w:rFonts w:ascii="Arial" w:hAnsi="Arial" w:cs="Arial"/>
          <w:sz w:val="22"/>
          <w:szCs w:val="22"/>
        </w:rPr>
        <w:t>метрологические услуги по градуировке резервуаров РГС-75 в количестве 4 шт. и РГС-50 в количестве 8 шт., возводимых в рамках комплексной реконструкции базового склада ГСМ</w:t>
      </w:r>
      <w:r w:rsidR="006E74A7" w:rsidRPr="006E74A7">
        <w:rPr>
          <w:rFonts w:ascii="Arial" w:hAnsi="Arial" w:cs="Arial"/>
          <w:sz w:val="22"/>
          <w:szCs w:val="22"/>
        </w:rPr>
        <w:t xml:space="preserve"> </w:t>
      </w: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67421D" w:rsidRPr="0067421D">
        <w:rPr>
          <w:rFonts w:ascii="Arial" w:hAnsi="Arial" w:cs="Arial"/>
          <w:sz w:val="22"/>
          <w:szCs w:val="22"/>
        </w:rPr>
        <w:t>метрологические услуги по градуировке резервуаров РГС-75 в количестве 4 шт. и РГС-50 в количестве 8 шт., возводимых в рамках комплексной реконструкции базового склада ГСМ</w:t>
      </w:r>
      <w:r w:rsidR="006E74A7" w:rsidRPr="006E74A7">
        <w:rPr>
          <w:rFonts w:ascii="Arial" w:hAnsi="Arial" w:cs="Arial"/>
          <w:sz w:val="22"/>
          <w:szCs w:val="22"/>
        </w:rPr>
        <w:t>.</w:t>
      </w:r>
      <w:r w:rsidR="006E74A7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635BE">
        <w:rPr>
          <w:rFonts w:ascii="Arial" w:hAnsi="Arial" w:cs="Arial"/>
          <w:sz w:val="22"/>
          <w:szCs w:val="22"/>
        </w:rPr>
        <w:t>ры: 2019</w:t>
      </w:r>
      <w:r w:rsidR="002D0F62">
        <w:rPr>
          <w:rFonts w:ascii="Arial" w:hAnsi="Arial" w:cs="Arial"/>
          <w:sz w:val="22"/>
          <w:szCs w:val="22"/>
        </w:rPr>
        <w:t>-</w:t>
      </w:r>
      <w:r w:rsidR="000635BE">
        <w:rPr>
          <w:rFonts w:ascii="Arial" w:hAnsi="Arial" w:cs="Arial"/>
          <w:sz w:val="22"/>
          <w:szCs w:val="22"/>
        </w:rPr>
        <w:t>0</w:t>
      </w:r>
      <w:r w:rsidR="000A4924">
        <w:rPr>
          <w:rFonts w:ascii="Arial" w:hAnsi="Arial" w:cs="Arial"/>
          <w:sz w:val="22"/>
          <w:szCs w:val="22"/>
        </w:rPr>
        <w:t>5</w:t>
      </w:r>
      <w:r w:rsidR="002D0F62">
        <w:rPr>
          <w:rFonts w:ascii="Arial" w:hAnsi="Arial" w:cs="Arial"/>
          <w:sz w:val="22"/>
          <w:szCs w:val="22"/>
        </w:rPr>
        <w:t>-</w:t>
      </w:r>
      <w:r w:rsidR="000635BE">
        <w:rPr>
          <w:rFonts w:ascii="Arial" w:hAnsi="Arial" w:cs="Arial"/>
          <w:sz w:val="22"/>
          <w:szCs w:val="22"/>
        </w:rPr>
        <w:t>01</w:t>
      </w:r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2"/>
      <w:footerReference w:type="default" r:id="rId13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30" w:rsidRDefault="009C2030" w:rsidP="00C6432B">
      <w:r>
        <w:separator/>
      </w:r>
    </w:p>
  </w:endnote>
  <w:endnote w:type="continuationSeparator" w:id="0">
    <w:p w:rsidR="009C2030" w:rsidRDefault="009C2030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64" w:rsidRPr="00FE19B1" w:rsidRDefault="00B33664">
    <w:pPr>
      <w:pStyle w:val="a6"/>
      <w:jc w:val="right"/>
      <w:rPr>
        <w:sz w:val="20"/>
        <w:szCs w:val="20"/>
      </w:rPr>
    </w:pPr>
  </w:p>
  <w:p w:rsidR="00B33664" w:rsidRDefault="00B336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64" w:rsidRDefault="00B33664">
    <w:pPr>
      <w:pStyle w:val="a6"/>
      <w:jc w:val="right"/>
    </w:pPr>
  </w:p>
  <w:p w:rsidR="00B33664" w:rsidRDefault="00B336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64" w:rsidRDefault="00B33664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664" w:rsidRDefault="00B33664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64" w:rsidRPr="00577554" w:rsidRDefault="00B33664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B33664" w:rsidRDefault="00B3366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33664" w:rsidRDefault="00B3366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33664" w:rsidRDefault="00B3366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33664" w:rsidRDefault="00B33664" w:rsidP="00A96243">
    <w:pPr>
      <w:pStyle w:val="a6"/>
      <w:ind w:right="360"/>
    </w:pPr>
  </w:p>
  <w:p w:rsidR="00B33664" w:rsidRDefault="00B33664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64" w:rsidRDefault="00B33664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664" w:rsidRDefault="00B33664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64" w:rsidRPr="00577554" w:rsidRDefault="00B33664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B33664" w:rsidRDefault="00B3366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33664" w:rsidRDefault="00B3366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33664" w:rsidRDefault="00B3366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33664" w:rsidRDefault="00B33664" w:rsidP="00A96243">
    <w:pPr>
      <w:pStyle w:val="a6"/>
      <w:ind w:right="360"/>
    </w:pPr>
  </w:p>
  <w:p w:rsidR="00B33664" w:rsidRDefault="00B33664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30" w:rsidRDefault="009C2030" w:rsidP="00C6432B">
      <w:r>
        <w:separator/>
      </w:r>
    </w:p>
  </w:footnote>
  <w:footnote w:type="continuationSeparator" w:id="0">
    <w:p w:rsidR="009C2030" w:rsidRDefault="009C2030" w:rsidP="00C6432B">
      <w:r>
        <w:continuationSeparator/>
      </w:r>
    </w:p>
  </w:footnote>
  <w:footnote w:id="1">
    <w:p w:rsidR="00B33664" w:rsidRDefault="00B33664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771B8C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BF55C2"/>
    <w:multiLevelType w:val="hybridMultilevel"/>
    <w:tmpl w:val="70446CDA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03CFE"/>
    <w:multiLevelType w:val="multilevel"/>
    <w:tmpl w:val="EF0C61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39153DB"/>
    <w:multiLevelType w:val="hybridMultilevel"/>
    <w:tmpl w:val="C61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7341E"/>
    <w:multiLevelType w:val="hybridMultilevel"/>
    <w:tmpl w:val="7FCAE668"/>
    <w:lvl w:ilvl="0" w:tplc="D414A5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67B0"/>
    <w:multiLevelType w:val="multilevel"/>
    <w:tmpl w:val="0FBE5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56479D"/>
    <w:multiLevelType w:val="hybridMultilevel"/>
    <w:tmpl w:val="E4F2B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773125B"/>
    <w:multiLevelType w:val="multilevel"/>
    <w:tmpl w:val="BC2C6B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755450"/>
    <w:multiLevelType w:val="hybridMultilevel"/>
    <w:tmpl w:val="6BEC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3627"/>
    <w:multiLevelType w:val="multilevel"/>
    <w:tmpl w:val="B7B089D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9375206"/>
    <w:multiLevelType w:val="hybridMultilevel"/>
    <w:tmpl w:val="EB800B02"/>
    <w:lvl w:ilvl="0" w:tplc="0686C3F6">
      <w:start w:val="45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83D"/>
    <w:multiLevelType w:val="hybridMultilevel"/>
    <w:tmpl w:val="6B8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E0F90"/>
    <w:multiLevelType w:val="hybridMultilevel"/>
    <w:tmpl w:val="1898F214"/>
    <w:lvl w:ilvl="0" w:tplc="A7BA02D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B0C75"/>
    <w:multiLevelType w:val="hybridMultilevel"/>
    <w:tmpl w:val="52D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3A2D"/>
    <w:multiLevelType w:val="hybridMultilevel"/>
    <w:tmpl w:val="067869F0"/>
    <w:lvl w:ilvl="0" w:tplc="B33C8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2" w15:restartNumberingAfterBreak="0">
    <w:nsid w:val="34C05E07"/>
    <w:multiLevelType w:val="hybridMultilevel"/>
    <w:tmpl w:val="0DF493E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C7196"/>
    <w:multiLevelType w:val="hybridMultilevel"/>
    <w:tmpl w:val="255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F3F5E"/>
    <w:multiLevelType w:val="hybridMultilevel"/>
    <w:tmpl w:val="DC8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25CE"/>
    <w:multiLevelType w:val="multilevel"/>
    <w:tmpl w:val="273456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1440"/>
      </w:pPr>
      <w:rPr>
        <w:rFonts w:hint="default"/>
      </w:rPr>
    </w:lvl>
  </w:abstractNum>
  <w:abstractNum w:abstractNumId="26" w15:restartNumberingAfterBreak="0">
    <w:nsid w:val="43987170"/>
    <w:multiLevelType w:val="hybridMultilevel"/>
    <w:tmpl w:val="37A88174"/>
    <w:lvl w:ilvl="0" w:tplc="DD187772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</w:lvl>
    <w:lvl w:ilvl="1" w:tplc="75243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2" w:tplc="CEFC4350">
      <w:start w:val="1"/>
      <w:numFmt w:val="lowerLetter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F1518"/>
    <w:multiLevelType w:val="multilevel"/>
    <w:tmpl w:val="CB5C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DC96041"/>
    <w:multiLevelType w:val="hybridMultilevel"/>
    <w:tmpl w:val="F3A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CB3F5D"/>
    <w:multiLevelType w:val="hybridMultilevel"/>
    <w:tmpl w:val="134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86C75"/>
    <w:multiLevelType w:val="multilevel"/>
    <w:tmpl w:val="18921E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31" w15:restartNumberingAfterBreak="0">
    <w:nsid w:val="5BAB0942"/>
    <w:multiLevelType w:val="hybridMultilevel"/>
    <w:tmpl w:val="A34AC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22893"/>
    <w:multiLevelType w:val="singleLevel"/>
    <w:tmpl w:val="9C167F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4" w15:restartNumberingAfterBreak="0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66B9160E"/>
    <w:multiLevelType w:val="hybridMultilevel"/>
    <w:tmpl w:val="091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54702"/>
    <w:multiLevelType w:val="hybridMultilevel"/>
    <w:tmpl w:val="96F0FCF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BF5C32"/>
    <w:multiLevelType w:val="multilevel"/>
    <w:tmpl w:val="789219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38" w15:restartNumberingAfterBreak="0">
    <w:nsid w:val="6BA320A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090156"/>
    <w:multiLevelType w:val="multilevel"/>
    <w:tmpl w:val="BD68F9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20900AB"/>
    <w:multiLevelType w:val="hybridMultilevel"/>
    <w:tmpl w:val="AAD656FA"/>
    <w:lvl w:ilvl="0" w:tplc="2D18817A">
      <w:start w:val="1"/>
      <w:numFmt w:val="lowerRoman"/>
      <w:lvlText w:val="%1)"/>
      <w:lvlJc w:val="left"/>
      <w:pPr>
        <w:ind w:left="720" w:hanging="360"/>
      </w:pPr>
      <w:rPr>
        <w:spacing w:val="0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701A4"/>
    <w:multiLevelType w:val="hybridMultilevel"/>
    <w:tmpl w:val="6BC6E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24411"/>
    <w:multiLevelType w:val="multilevel"/>
    <w:tmpl w:val="F954D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3" w15:restartNumberingAfterBreak="0">
    <w:nsid w:val="79341C5E"/>
    <w:multiLevelType w:val="hybridMultilevel"/>
    <w:tmpl w:val="E82460E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8"/>
  </w:num>
  <w:num w:numId="4">
    <w:abstractNumId w:val="32"/>
  </w:num>
  <w:num w:numId="5">
    <w:abstractNumId w:val="4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6"/>
  </w:num>
  <w:num w:numId="14">
    <w:abstractNumId w:val="31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4"/>
  </w:num>
  <w:num w:numId="20">
    <w:abstractNumId w:val="12"/>
  </w:num>
  <w:num w:numId="21">
    <w:abstractNumId w:val="39"/>
  </w:num>
  <w:num w:numId="22">
    <w:abstractNumId w:val="30"/>
  </w:num>
  <w:num w:numId="23">
    <w:abstractNumId w:val="37"/>
  </w:num>
  <w:num w:numId="24">
    <w:abstractNumId w:val="9"/>
  </w:num>
  <w:num w:numId="25">
    <w:abstractNumId w:val="26"/>
  </w:num>
  <w:num w:numId="26">
    <w:abstractNumId w:val="20"/>
  </w:num>
  <w:num w:numId="27">
    <w:abstractNumId w:val="25"/>
  </w:num>
  <w:num w:numId="28">
    <w:abstractNumId w:val="16"/>
  </w:num>
  <w:num w:numId="29">
    <w:abstractNumId w:val="27"/>
  </w:num>
  <w:num w:numId="30">
    <w:abstractNumId w:val="35"/>
  </w:num>
  <w:num w:numId="31">
    <w:abstractNumId w:val="42"/>
  </w:num>
  <w:num w:numId="32">
    <w:abstractNumId w:val="23"/>
  </w:num>
  <w:num w:numId="33">
    <w:abstractNumId w:val="13"/>
  </w:num>
  <w:num w:numId="34">
    <w:abstractNumId w:val="24"/>
  </w:num>
  <w:num w:numId="35">
    <w:abstractNumId w:val="5"/>
  </w:num>
  <w:num w:numId="36">
    <w:abstractNumId w:val="33"/>
  </w:num>
  <w:num w:numId="37">
    <w:abstractNumId w:val="38"/>
  </w:num>
  <w:num w:numId="38">
    <w:abstractNumId w:val="0"/>
  </w:num>
  <w:num w:numId="39">
    <w:abstractNumId w:val="43"/>
  </w:num>
  <w:num w:numId="40">
    <w:abstractNumId w:val="15"/>
  </w:num>
  <w:num w:numId="41">
    <w:abstractNumId w:val="22"/>
  </w:num>
  <w:num w:numId="42">
    <w:abstractNumId w:val="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9"/>
  </w:num>
  <w:num w:numId="47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5BE"/>
    <w:rsid w:val="00063DF4"/>
    <w:rsid w:val="00065D8E"/>
    <w:rsid w:val="00084822"/>
    <w:rsid w:val="000856BD"/>
    <w:rsid w:val="000A4924"/>
    <w:rsid w:val="000E1305"/>
    <w:rsid w:val="000E35E0"/>
    <w:rsid w:val="000F026F"/>
    <w:rsid w:val="00110F9B"/>
    <w:rsid w:val="00113991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1122"/>
    <w:rsid w:val="001A2D99"/>
    <w:rsid w:val="001A673F"/>
    <w:rsid w:val="001B0CA8"/>
    <w:rsid w:val="001B1C73"/>
    <w:rsid w:val="001B428A"/>
    <w:rsid w:val="001B50A8"/>
    <w:rsid w:val="001B50BE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17A7C"/>
    <w:rsid w:val="002332E0"/>
    <w:rsid w:val="002545FF"/>
    <w:rsid w:val="00257AE8"/>
    <w:rsid w:val="002608CE"/>
    <w:rsid w:val="0029396F"/>
    <w:rsid w:val="002A0170"/>
    <w:rsid w:val="002A610A"/>
    <w:rsid w:val="002B343F"/>
    <w:rsid w:val="002B7387"/>
    <w:rsid w:val="002C7124"/>
    <w:rsid w:val="002D01C1"/>
    <w:rsid w:val="002D0F62"/>
    <w:rsid w:val="002D121D"/>
    <w:rsid w:val="002D7C57"/>
    <w:rsid w:val="002E3886"/>
    <w:rsid w:val="002F7039"/>
    <w:rsid w:val="0030073A"/>
    <w:rsid w:val="00304F08"/>
    <w:rsid w:val="003132BA"/>
    <w:rsid w:val="00346061"/>
    <w:rsid w:val="00351855"/>
    <w:rsid w:val="003860CE"/>
    <w:rsid w:val="00391790"/>
    <w:rsid w:val="00395D44"/>
    <w:rsid w:val="003B6250"/>
    <w:rsid w:val="003C41D4"/>
    <w:rsid w:val="003C59A3"/>
    <w:rsid w:val="003D3B8C"/>
    <w:rsid w:val="003D4A81"/>
    <w:rsid w:val="00414263"/>
    <w:rsid w:val="00416FB7"/>
    <w:rsid w:val="004241D9"/>
    <w:rsid w:val="00452804"/>
    <w:rsid w:val="00454E2F"/>
    <w:rsid w:val="004652BE"/>
    <w:rsid w:val="00467827"/>
    <w:rsid w:val="0047473A"/>
    <w:rsid w:val="0048175A"/>
    <w:rsid w:val="0049674D"/>
    <w:rsid w:val="004B06A7"/>
    <w:rsid w:val="004C6E64"/>
    <w:rsid w:val="004D06E2"/>
    <w:rsid w:val="004D40E8"/>
    <w:rsid w:val="004E359D"/>
    <w:rsid w:val="00502EB5"/>
    <w:rsid w:val="00506992"/>
    <w:rsid w:val="00513643"/>
    <w:rsid w:val="00513ABB"/>
    <w:rsid w:val="00514292"/>
    <w:rsid w:val="00536615"/>
    <w:rsid w:val="00554775"/>
    <w:rsid w:val="00555297"/>
    <w:rsid w:val="00567284"/>
    <w:rsid w:val="0057009B"/>
    <w:rsid w:val="005745A9"/>
    <w:rsid w:val="005830B9"/>
    <w:rsid w:val="00586FFA"/>
    <w:rsid w:val="005C1EC6"/>
    <w:rsid w:val="005C3D26"/>
    <w:rsid w:val="005C7D27"/>
    <w:rsid w:val="005D06F4"/>
    <w:rsid w:val="005D68CC"/>
    <w:rsid w:val="005F17C4"/>
    <w:rsid w:val="00603037"/>
    <w:rsid w:val="00604B62"/>
    <w:rsid w:val="0061484F"/>
    <w:rsid w:val="00621CD4"/>
    <w:rsid w:val="00626410"/>
    <w:rsid w:val="00640DB3"/>
    <w:rsid w:val="006600E2"/>
    <w:rsid w:val="006717EE"/>
    <w:rsid w:val="0067421D"/>
    <w:rsid w:val="006A2A18"/>
    <w:rsid w:val="006A3F0C"/>
    <w:rsid w:val="006B3985"/>
    <w:rsid w:val="006B5AA4"/>
    <w:rsid w:val="006C41FA"/>
    <w:rsid w:val="006C6858"/>
    <w:rsid w:val="006E345C"/>
    <w:rsid w:val="006E56CD"/>
    <w:rsid w:val="006E74A7"/>
    <w:rsid w:val="006F0EAB"/>
    <w:rsid w:val="00705028"/>
    <w:rsid w:val="0071243D"/>
    <w:rsid w:val="00722B45"/>
    <w:rsid w:val="00726438"/>
    <w:rsid w:val="0074727C"/>
    <w:rsid w:val="00751D7B"/>
    <w:rsid w:val="007608BE"/>
    <w:rsid w:val="00775690"/>
    <w:rsid w:val="00782865"/>
    <w:rsid w:val="00783884"/>
    <w:rsid w:val="00791B55"/>
    <w:rsid w:val="007A33D1"/>
    <w:rsid w:val="007A3F7D"/>
    <w:rsid w:val="007B6552"/>
    <w:rsid w:val="007D3E6D"/>
    <w:rsid w:val="007D5A4B"/>
    <w:rsid w:val="007D6227"/>
    <w:rsid w:val="007E064F"/>
    <w:rsid w:val="007E7FCC"/>
    <w:rsid w:val="007F7E76"/>
    <w:rsid w:val="008102C1"/>
    <w:rsid w:val="00823661"/>
    <w:rsid w:val="00836320"/>
    <w:rsid w:val="008372D6"/>
    <w:rsid w:val="00852670"/>
    <w:rsid w:val="00853E9E"/>
    <w:rsid w:val="00874D16"/>
    <w:rsid w:val="00881E33"/>
    <w:rsid w:val="0088634D"/>
    <w:rsid w:val="00896107"/>
    <w:rsid w:val="008B1126"/>
    <w:rsid w:val="008C49FB"/>
    <w:rsid w:val="008D476C"/>
    <w:rsid w:val="008F1F5C"/>
    <w:rsid w:val="009003C0"/>
    <w:rsid w:val="00921B3D"/>
    <w:rsid w:val="00924BA9"/>
    <w:rsid w:val="0094693D"/>
    <w:rsid w:val="00950DC9"/>
    <w:rsid w:val="00957E04"/>
    <w:rsid w:val="00973DA8"/>
    <w:rsid w:val="00973DB0"/>
    <w:rsid w:val="0098011A"/>
    <w:rsid w:val="009836A1"/>
    <w:rsid w:val="00991303"/>
    <w:rsid w:val="00994A4D"/>
    <w:rsid w:val="00996ED5"/>
    <w:rsid w:val="009A4757"/>
    <w:rsid w:val="009B4252"/>
    <w:rsid w:val="009C2030"/>
    <w:rsid w:val="009F6439"/>
    <w:rsid w:val="00A056D5"/>
    <w:rsid w:val="00A05A00"/>
    <w:rsid w:val="00A077A7"/>
    <w:rsid w:val="00A13D7B"/>
    <w:rsid w:val="00A143B5"/>
    <w:rsid w:val="00A1584B"/>
    <w:rsid w:val="00A21BD9"/>
    <w:rsid w:val="00A24B6D"/>
    <w:rsid w:val="00A36683"/>
    <w:rsid w:val="00A4668E"/>
    <w:rsid w:val="00A50860"/>
    <w:rsid w:val="00A612C3"/>
    <w:rsid w:val="00A62C27"/>
    <w:rsid w:val="00A726A6"/>
    <w:rsid w:val="00A7746D"/>
    <w:rsid w:val="00A95F66"/>
    <w:rsid w:val="00A96243"/>
    <w:rsid w:val="00AA5454"/>
    <w:rsid w:val="00AA5AF0"/>
    <w:rsid w:val="00AB2B6E"/>
    <w:rsid w:val="00AB3402"/>
    <w:rsid w:val="00AC02D7"/>
    <w:rsid w:val="00AC03AA"/>
    <w:rsid w:val="00AC3393"/>
    <w:rsid w:val="00AD23F4"/>
    <w:rsid w:val="00AD53DC"/>
    <w:rsid w:val="00AD68CF"/>
    <w:rsid w:val="00AE360A"/>
    <w:rsid w:val="00AE4F76"/>
    <w:rsid w:val="00AF2176"/>
    <w:rsid w:val="00AF38B0"/>
    <w:rsid w:val="00AF4ED3"/>
    <w:rsid w:val="00B105FE"/>
    <w:rsid w:val="00B142A3"/>
    <w:rsid w:val="00B171EF"/>
    <w:rsid w:val="00B30F7C"/>
    <w:rsid w:val="00B33664"/>
    <w:rsid w:val="00B41127"/>
    <w:rsid w:val="00B42C50"/>
    <w:rsid w:val="00B73304"/>
    <w:rsid w:val="00B76DD3"/>
    <w:rsid w:val="00B82109"/>
    <w:rsid w:val="00B82586"/>
    <w:rsid w:val="00B85ACB"/>
    <w:rsid w:val="00B94005"/>
    <w:rsid w:val="00B96792"/>
    <w:rsid w:val="00B9772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C01A70"/>
    <w:rsid w:val="00C16D47"/>
    <w:rsid w:val="00C240FF"/>
    <w:rsid w:val="00C25B79"/>
    <w:rsid w:val="00C30495"/>
    <w:rsid w:val="00C41B0C"/>
    <w:rsid w:val="00C4318D"/>
    <w:rsid w:val="00C50A75"/>
    <w:rsid w:val="00C6432B"/>
    <w:rsid w:val="00C71903"/>
    <w:rsid w:val="00C71F29"/>
    <w:rsid w:val="00C75A43"/>
    <w:rsid w:val="00C824AE"/>
    <w:rsid w:val="00C85FAC"/>
    <w:rsid w:val="00C902AB"/>
    <w:rsid w:val="00C9585D"/>
    <w:rsid w:val="00CA376F"/>
    <w:rsid w:val="00CA4068"/>
    <w:rsid w:val="00CB2D1E"/>
    <w:rsid w:val="00CC2211"/>
    <w:rsid w:val="00CE2B67"/>
    <w:rsid w:val="00CE7CB0"/>
    <w:rsid w:val="00CF0F6E"/>
    <w:rsid w:val="00D20A22"/>
    <w:rsid w:val="00D21A15"/>
    <w:rsid w:val="00D3170F"/>
    <w:rsid w:val="00D430CD"/>
    <w:rsid w:val="00D623DF"/>
    <w:rsid w:val="00D65F71"/>
    <w:rsid w:val="00D70019"/>
    <w:rsid w:val="00D7085E"/>
    <w:rsid w:val="00D82D24"/>
    <w:rsid w:val="00D94554"/>
    <w:rsid w:val="00DA088C"/>
    <w:rsid w:val="00DA3F78"/>
    <w:rsid w:val="00DA4BA4"/>
    <w:rsid w:val="00DA4DF0"/>
    <w:rsid w:val="00DA68E8"/>
    <w:rsid w:val="00DA790E"/>
    <w:rsid w:val="00DD543F"/>
    <w:rsid w:val="00DE6E5A"/>
    <w:rsid w:val="00DF0750"/>
    <w:rsid w:val="00E03F5C"/>
    <w:rsid w:val="00E12D72"/>
    <w:rsid w:val="00E31F03"/>
    <w:rsid w:val="00E32D28"/>
    <w:rsid w:val="00E330A1"/>
    <w:rsid w:val="00E456B9"/>
    <w:rsid w:val="00E614E8"/>
    <w:rsid w:val="00E61AF6"/>
    <w:rsid w:val="00E65714"/>
    <w:rsid w:val="00E71611"/>
    <w:rsid w:val="00E73BA0"/>
    <w:rsid w:val="00E742F8"/>
    <w:rsid w:val="00E766C0"/>
    <w:rsid w:val="00E81890"/>
    <w:rsid w:val="00E9792D"/>
    <w:rsid w:val="00EA5A2A"/>
    <w:rsid w:val="00EB332E"/>
    <w:rsid w:val="00EB5B84"/>
    <w:rsid w:val="00EC175A"/>
    <w:rsid w:val="00EC189A"/>
    <w:rsid w:val="00EC5E02"/>
    <w:rsid w:val="00ED339F"/>
    <w:rsid w:val="00EE4DCE"/>
    <w:rsid w:val="00EE575D"/>
    <w:rsid w:val="00EF3F16"/>
    <w:rsid w:val="00EF64EB"/>
    <w:rsid w:val="00F26A2D"/>
    <w:rsid w:val="00F344CE"/>
    <w:rsid w:val="00F40198"/>
    <w:rsid w:val="00F552C1"/>
    <w:rsid w:val="00F60886"/>
    <w:rsid w:val="00F91487"/>
    <w:rsid w:val="00FC6361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9A00B-A88F-447F-B4C9-BA8EC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uiPriority w:val="99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table" w:customStyle="1" w:styleId="33">
    <w:name w:val="Сетка таблицы3"/>
    <w:basedOn w:val="a1"/>
    <w:next w:val="af7"/>
    <w:uiPriority w:val="59"/>
    <w:rsid w:val="000A4924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65DF-B911-4A6B-AFD4-E264E7CD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49</cp:revision>
  <cp:lastPrinted>2019-05-16T07:16:00Z</cp:lastPrinted>
  <dcterms:created xsi:type="dcterms:W3CDTF">2018-02-16T07:22:00Z</dcterms:created>
  <dcterms:modified xsi:type="dcterms:W3CDTF">2019-05-16T07:27:00Z</dcterms:modified>
</cp:coreProperties>
</file>