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CC4F07">
        <w:rPr>
          <w:rFonts w:ascii="Arial" w:hAnsi="Arial" w:cs="Arial"/>
          <w:b/>
          <w:color w:val="000000"/>
          <w:sz w:val="22"/>
          <w:szCs w:val="22"/>
        </w:rPr>
        <w:t>2018-01</w:t>
      </w:r>
      <w:r w:rsidR="002D798B">
        <w:rPr>
          <w:rFonts w:ascii="Arial" w:hAnsi="Arial" w:cs="Arial"/>
          <w:b/>
          <w:color w:val="000000"/>
          <w:sz w:val="22"/>
          <w:szCs w:val="22"/>
        </w:rPr>
        <w:t>-01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CC4F07" w:rsidRDefault="00604B62" w:rsidP="00EB166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CC4F07" w:rsidRPr="00C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F07" w:rsidRPr="00CC4F07">
        <w:rPr>
          <w:rFonts w:ascii="Arial" w:hAnsi="Arial" w:cs="Arial"/>
          <w:b/>
          <w:color w:val="000000"/>
          <w:sz w:val="22"/>
          <w:szCs w:val="22"/>
        </w:rPr>
        <w:t>оборудование</w:t>
      </w:r>
    </w:p>
    <w:p w:rsidR="002D798B" w:rsidRDefault="00CC4F07" w:rsidP="00EB166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C4F07">
        <w:rPr>
          <w:rFonts w:ascii="Arial" w:hAnsi="Arial" w:cs="Arial"/>
          <w:b/>
          <w:color w:val="000000"/>
          <w:sz w:val="22"/>
          <w:szCs w:val="22"/>
        </w:rPr>
        <w:t xml:space="preserve"> для ремонта и эксплуатации средств заправки</w:t>
      </w:r>
      <w:r w:rsidR="00E93A4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F5A66">
        <w:rPr>
          <w:rFonts w:ascii="Arial" w:hAnsi="Arial" w:cs="Arial"/>
          <w:sz w:val="22"/>
          <w:szCs w:val="22"/>
        </w:rPr>
        <w:t>24</w:t>
      </w:r>
      <w:r w:rsidR="00A02AFA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F5A66">
        <w:rPr>
          <w:rFonts w:ascii="Arial" w:hAnsi="Arial" w:cs="Arial"/>
          <w:sz w:val="22"/>
          <w:szCs w:val="22"/>
        </w:rPr>
        <w:t>0</w:t>
      </w:r>
      <w:r w:rsidR="00820A7B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B3402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A7167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A40B4" w:rsidRPr="00AA40B4">
        <w:rPr>
          <w:rFonts w:ascii="Arial" w:hAnsi="Arial" w:cs="Arial"/>
          <w:sz w:val="22"/>
          <w:szCs w:val="22"/>
          <w:lang w:eastAsia="en-US"/>
        </w:rPr>
        <w:t>оборудование для ремонта и эксплуатации средств заправки</w:t>
      </w:r>
      <w:r w:rsidR="00AA40B4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A40B4">
        <w:rPr>
          <w:rFonts w:ascii="Arial" w:hAnsi="Arial" w:cs="Arial"/>
          <w:sz w:val="22"/>
          <w:szCs w:val="22"/>
          <w:lang w:eastAsia="en-US"/>
        </w:rPr>
        <w:t>в период с 01.03</w:t>
      </w:r>
      <w:r w:rsidR="00EB166F">
        <w:rPr>
          <w:rFonts w:ascii="Arial" w:hAnsi="Arial" w:cs="Arial"/>
          <w:sz w:val="22"/>
          <w:szCs w:val="22"/>
          <w:lang w:eastAsia="en-US"/>
        </w:rPr>
        <w:t>.201</w:t>
      </w:r>
      <w:r w:rsidR="00AC12EA">
        <w:rPr>
          <w:rFonts w:ascii="Arial" w:hAnsi="Arial" w:cs="Arial"/>
          <w:sz w:val="22"/>
          <w:szCs w:val="22"/>
          <w:lang w:eastAsia="en-US"/>
        </w:rPr>
        <w:t xml:space="preserve">8 </w:t>
      </w:r>
      <w:r w:rsidR="00EB166F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A40B4">
        <w:rPr>
          <w:rFonts w:ascii="Arial" w:hAnsi="Arial" w:cs="Arial"/>
          <w:sz w:val="22"/>
          <w:szCs w:val="22"/>
          <w:lang w:eastAsia="en-US"/>
        </w:rPr>
        <w:t>28.03</w:t>
      </w:r>
      <w:r w:rsidR="00EB166F">
        <w:rPr>
          <w:rFonts w:ascii="Arial" w:hAnsi="Arial" w:cs="Arial"/>
          <w:sz w:val="22"/>
          <w:szCs w:val="22"/>
          <w:lang w:eastAsia="en-US"/>
        </w:rPr>
        <w:t>.2018.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B166F" w:rsidRDefault="00EB166F" w:rsidP="00EB166F"/>
    <w:p w:rsidR="00EB166F" w:rsidRPr="00EB166F" w:rsidRDefault="00DD505C" w:rsidP="00EB166F">
      <w: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39"/>
        <w:gridCol w:w="7462"/>
      </w:tblGrid>
      <w:tr w:rsidR="006874B7" w:rsidRPr="006874B7" w:rsidTr="00D32893"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6874B7" w:rsidRPr="006874B7" w:rsidTr="00D32893">
        <w:trPr>
          <w:trHeight w:val="513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6874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6874B7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874B7">
              <w:rPr>
                <w:rFonts w:ascii="Arial" w:hAnsi="Arial" w:cs="Arial"/>
                <w:sz w:val="22"/>
                <w:szCs w:val="22"/>
              </w:rPr>
              <w:t>»,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4B7">
              <w:rPr>
                <w:rFonts w:ascii="Arial" w:hAnsi="Arial" w:cs="Arial"/>
                <w:sz w:val="22"/>
                <w:szCs w:val="22"/>
              </w:rPr>
              <w:t>196210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874B7">
              <w:rPr>
                <w:rFonts w:ascii="Arial" w:hAnsi="Arial" w:cs="Arial"/>
                <w:sz w:val="22"/>
                <w:szCs w:val="22"/>
              </w:rPr>
              <w:t xml:space="preserve"> г. Санкт-Петербург, ул. Пилотов, д.35</w:t>
            </w:r>
          </w:p>
        </w:tc>
      </w:tr>
      <w:tr w:rsidR="006874B7" w:rsidRPr="006874B7" w:rsidTr="00D32893">
        <w:trPr>
          <w:trHeight w:val="549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6874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196210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874B7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6874B7" w:rsidRPr="006874B7" w:rsidTr="00D32893">
        <w:trPr>
          <w:trHeight w:val="677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6874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Pr="006874B7">
              <w:rPr>
                <w:rFonts w:ascii="Arial" w:hAnsi="Arial" w:cs="Arial"/>
                <w:bCs/>
                <w:spacing w:val="-1"/>
                <w:sz w:val="22"/>
                <w:szCs w:val="22"/>
              </w:rPr>
              <w:t>борудование для ремонта и эксплуатации средств заправки</w:t>
            </w:r>
          </w:p>
        </w:tc>
      </w:tr>
      <w:tr w:rsidR="006874B7" w:rsidRPr="006874B7" w:rsidTr="00D32893">
        <w:trPr>
          <w:trHeight w:val="775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6945" w:type="dxa"/>
            <w:vAlign w:val="center"/>
          </w:tcPr>
          <w:p w:rsidR="006874B7" w:rsidRPr="006874B7" w:rsidRDefault="00EA5E8C" w:rsidP="006874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874B7" w:rsidRPr="00687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1AC">
              <w:rPr>
                <w:rFonts w:ascii="Arial" w:hAnsi="Arial" w:cs="Arial"/>
                <w:sz w:val="22"/>
                <w:szCs w:val="22"/>
              </w:rPr>
              <w:t>0</w:t>
            </w:r>
            <w:r w:rsidR="006874B7" w:rsidRPr="006874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марта </w:t>
            </w:r>
            <w:r w:rsidR="00D32893">
              <w:rPr>
                <w:rFonts w:ascii="Arial" w:hAnsi="Arial" w:cs="Arial"/>
                <w:sz w:val="22"/>
                <w:szCs w:val="22"/>
              </w:rPr>
              <w:t xml:space="preserve">2018 </w:t>
            </w:r>
            <w:r w:rsidR="006874B7" w:rsidRPr="006874B7">
              <w:rPr>
                <w:rFonts w:ascii="Arial" w:hAnsi="Arial" w:cs="Arial"/>
                <w:sz w:val="22"/>
                <w:szCs w:val="22"/>
              </w:rPr>
              <w:t>по 28 марта 2018 года</w:t>
            </w:r>
          </w:p>
        </w:tc>
      </w:tr>
      <w:tr w:rsidR="006874B7" w:rsidRPr="006874B7" w:rsidTr="00D32893">
        <w:trPr>
          <w:trHeight w:val="775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6874B7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Поставщик должен обладать возможностью поставить товар в срок.</w:t>
            </w:r>
          </w:p>
        </w:tc>
      </w:tr>
      <w:tr w:rsidR="006874B7" w:rsidRPr="006874B7" w:rsidTr="00D32893">
        <w:trPr>
          <w:trHeight w:val="1324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6945" w:type="dxa"/>
            <w:vAlign w:val="center"/>
          </w:tcPr>
          <w:tbl>
            <w:tblPr>
              <w:tblW w:w="7236" w:type="dxa"/>
              <w:tblLook w:val="04A0" w:firstRow="1" w:lastRow="0" w:firstColumn="1" w:lastColumn="0" w:noHBand="0" w:noVBand="1"/>
            </w:tblPr>
            <w:tblGrid>
              <w:gridCol w:w="2296"/>
              <w:gridCol w:w="3261"/>
              <w:gridCol w:w="1679"/>
            </w:tblGrid>
            <w:tr w:rsidR="006874B7" w:rsidRPr="006874B7" w:rsidTr="00D32893">
              <w:trPr>
                <w:trHeight w:val="551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F331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Наименова</w:t>
                  </w:r>
                  <w:r w:rsidR="003A6D6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</w:t>
                  </w: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ие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Комплект ремонтный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Carter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/KD64200-9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Комплект запасных частей для ННЗ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Carter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SM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64200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5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Комплект ремонтный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Carter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/KD64500-5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Комплект запасных частей регулятора давления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line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Carter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SM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64500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D32893">
              <w:trPr>
                <w:trHeight w:val="112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Уплотнение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Gorman-Rupp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/25271-192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D6E" w:rsidRDefault="006874B7" w:rsidP="003A6D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Графитовое торцевое уплотнение рабочей камеры центробежных насосов</w:t>
                  </w:r>
                </w:p>
                <w:p w:rsidR="006874B7" w:rsidRPr="006874B7" w:rsidRDefault="006874B7" w:rsidP="003A6D6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Gorman-Rupp 03H1-GR/ 06D1-GA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spacing w:before="240" w:after="12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5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Пружина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/1640093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Пружина 0,8x0,8x40,5 C=0,686 N/MM 1.431 (на сжатие), артикул 1640093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Поршень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/1640018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Поршень с уплотнением, артикул 1640018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Втулка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/1025569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Втулка стальная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IR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x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x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38.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5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, артикул 1025569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3A6D6E">
              <w:trPr>
                <w:trHeight w:val="683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Клапан обратный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/1640085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Клапан обратный поршневой, артикул 1640085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3A6D6E">
              <w:trPr>
                <w:trHeight w:val="766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Клапан обратный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/1640077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Клапан обратный поршневой, артикул 1640077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Пружина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/1195561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F331AC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F177D">
                    <w:rPr>
                      <w:rFonts w:ascii="Arial" w:hAnsi="Arial" w:cs="Arial"/>
                      <w:sz w:val="22"/>
                      <w:szCs w:val="22"/>
                    </w:rPr>
                    <w:t>Пружина 0,5x7x18 C-0,0252 1.431</w:t>
                  </w:r>
                  <w:r w:rsidR="006874B7"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 (на сжатие), артикул 1195561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Механизм</w:t>
                  </w: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Veeder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Root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/1634751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Механическая счетная голова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Veeder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Root</w:t>
                  </w: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Register</w:t>
                  </w: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для счетчика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. Единицы измерения – литры. Цена деления - 1 литр. 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 шт.</w:t>
                  </w:r>
                </w:p>
              </w:tc>
            </w:tr>
            <w:tr w:rsidR="006874B7" w:rsidRPr="006874B7" w:rsidTr="003A6D6E">
              <w:trPr>
                <w:trHeight w:val="939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Шестерня с валом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/1625256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spacing w:before="240" w:after="12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Шестерня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AUSF</w:t>
                  </w:r>
                  <w:r w:rsidR="00F331AC" w:rsidRPr="007F17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Z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61 </w:t>
                  </w:r>
                  <w:proofErr w:type="spellStart"/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1625256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spacing w:before="240" w:after="12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4 шт.</w:t>
                  </w:r>
                </w:p>
              </w:tc>
            </w:tr>
            <w:tr w:rsidR="006874B7" w:rsidRPr="006874B7" w:rsidTr="003A6D6E">
              <w:trPr>
                <w:trHeight w:val="682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Колесо клиновое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/1619230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В редуктор MKG 1A 3,0 L3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2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Ось со свободным ход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/1625078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 xml:space="preserve">Редуктор счётчика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MKA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2290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8 шт.</w:t>
                  </w:r>
                </w:p>
              </w:tc>
            </w:tr>
            <w:tr w:rsidR="006874B7" w:rsidRPr="006874B7" w:rsidTr="00D32893">
              <w:trPr>
                <w:trHeight w:val="90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Катушка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Norgren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/468323050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3A6D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Соленоид управления распределительной коробкой клапана регулятора давления.</w:t>
                  </w:r>
                </w:p>
                <w:p w:rsidR="006874B7" w:rsidRPr="006874B7" w:rsidRDefault="006874B7" w:rsidP="003A6D6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6874B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IP66; 230V (15,2 VA; 66 mA); Core tube Ø 16mm.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 шт.</w:t>
                  </w:r>
                </w:p>
              </w:tc>
            </w:tr>
            <w:tr w:rsidR="006874B7" w:rsidRPr="006874B7" w:rsidTr="00D32893">
              <w:trPr>
                <w:trHeight w:val="91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Фильтр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Alfons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Haar</w:t>
                  </w:r>
                  <w:proofErr w:type="spellEnd"/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/1106097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Фильтрующий элемент для </w:t>
                  </w:r>
                </w:p>
                <w:p w:rsidR="006874B7" w:rsidRPr="006874B7" w:rsidRDefault="00F331AC" w:rsidP="006874B7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F177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AH </w:t>
                  </w:r>
                  <w:r w:rsidR="006874B7"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DD3B 03/2 и GTP-534-30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874B7" w:rsidRPr="006874B7" w:rsidRDefault="006874B7" w:rsidP="006874B7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74B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10 </w:t>
                  </w:r>
                  <w:r w:rsidRPr="006874B7">
                    <w:rPr>
                      <w:rFonts w:ascii="Arial" w:hAnsi="Arial" w:cs="Arial"/>
                      <w:sz w:val="22"/>
                      <w:szCs w:val="22"/>
                    </w:rPr>
                    <w:t>шт.</w:t>
                  </w:r>
                </w:p>
              </w:tc>
            </w:tr>
          </w:tbl>
          <w:p w:rsidR="006874B7" w:rsidRPr="006874B7" w:rsidRDefault="006874B7" w:rsidP="006874B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4B7" w:rsidRPr="006874B7" w:rsidTr="00D32893">
        <w:trPr>
          <w:trHeight w:val="1324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F331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и предпродажной подготовки, уплату налогов, таможенных пошлин, сборов и других обязательных платежей и сопутствующих расходов, связанных с исполнением обязательств по договору.</w:t>
            </w:r>
          </w:p>
        </w:tc>
      </w:tr>
      <w:tr w:rsidR="006874B7" w:rsidRPr="006874B7" w:rsidTr="00D32893">
        <w:trPr>
          <w:trHeight w:val="1324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F331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6874B7" w:rsidRPr="006874B7" w:rsidRDefault="006874B7" w:rsidP="00F331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6874B7" w:rsidRPr="006874B7" w:rsidRDefault="006874B7" w:rsidP="00F331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Поставляемый Товар должен быть в комплекте, готов к эксплуатации без дополнительных подготовительных работ.</w:t>
            </w:r>
          </w:p>
          <w:p w:rsidR="006874B7" w:rsidRPr="006874B7" w:rsidRDefault="006874B7" w:rsidP="00F331A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6874B7" w:rsidRPr="006874B7" w:rsidRDefault="006874B7" w:rsidP="00F331A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сертификат соответствия (заверенная копия);</w:t>
            </w:r>
          </w:p>
          <w:p w:rsidR="006874B7" w:rsidRPr="006874B7" w:rsidRDefault="006874B7" w:rsidP="00F331A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паспорт на изделие;</w:t>
            </w:r>
          </w:p>
          <w:p w:rsidR="006874B7" w:rsidRPr="006874B7" w:rsidRDefault="006874B7" w:rsidP="00F331A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товарная накладная (форма ТОРГ-12);</w:t>
            </w:r>
          </w:p>
        </w:tc>
      </w:tr>
      <w:tr w:rsidR="006874B7" w:rsidRPr="006874B7" w:rsidTr="00D32893">
        <w:trPr>
          <w:trHeight w:val="550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687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74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 w:rsidR="00F331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6874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6874B7" w:rsidRPr="006874B7" w:rsidRDefault="006874B7" w:rsidP="006874B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6874B7" w:rsidRPr="006874B7" w:rsidTr="00D32893">
        <w:trPr>
          <w:trHeight w:val="1324"/>
        </w:trPr>
        <w:tc>
          <w:tcPr>
            <w:tcW w:w="675" w:type="dxa"/>
            <w:vAlign w:val="center"/>
          </w:tcPr>
          <w:p w:rsidR="006874B7" w:rsidRPr="006874B7" w:rsidRDefault="006874B7" w:rsidP="00687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6874B7" w:rsidRPr="006874B7" w:rsidRDefault="006874B7" w:rsidP="00687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4B7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6945" w:type="dxa"/>
            <w:vAlign w:val="center"/>
          </w:tcPr>
          <w:p w:rsidR="006874B7" w:rsidRPr="006874B7" w:rsidRDefault="006874B7" w:rsidP="00F331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замене составных частей, восстановлению потребительских свойств. </w:t>
            </w:r>
          </w:p>
          <w:p w:rsidR="006874B7" w:rsidRPr="006874B7" w:rsidRDefault="006874B7" w:rsidP="00F331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4B7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</w:tc>
      </w:tr>
    </w:tbl>
    <w:p w:rsidR="004774DF" w:rsidRPr="00416CCF" w:rsidRDefault="004774DF" w:rsidP="004774DF">
      <w:pPr>
        <w:pStyle w:val="FR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20A7B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820A7B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EA5E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EA5E8C" w:rsidRPr="00EA5E8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A5E8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="00EA5E8C" w:rsidRPr="00EA5E8C">
              <w:rPr>
                <w:rFonts w:ascii="Arial" w:hAnsi="Arial" w:cs="Arial"/>
                <w:bCs/>
                <w:spacing w:val="-1"/>
                <w:sz w:val="22"/>
                <w:szCs w:val="22"/>
              </w:rPr>
              <w:t>борудование для ремонта и эксплуатации средств заправки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A5E8C">
              <w:rPr>
                <w:rFonts w:ascii="Arial" w:hAnsi="Arial" w:cs="Arial"/>
                <w:sz w:val="22"/>
                <w:szCs w:val="22"/>
              </w:rPr>
              <w:t>2018-01</w:t>
            </w:r>
            <w:r w:rsidR="00D71D59">
              <w:rPr>
                <w:rFonts w:ascii="Arial" w:hAnsi="Arial" w:cs="Arial"/>
                <w:sz w:val="22"/>
                <w:szCs w:val="22"/>
              </w:rPr>
              <w:t>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EA5E8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EA5E8C" w:rsidRPr="00EA5E8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A5E8C" w:rsidRPr="00EA5E8C">
              <w:rPr>
                <w:rFonts w:ascii="Arial" w:hAnsi="Arial" w:cs="Arial"/>
                <w:sz w:val="22"/>
                <w:szCs w:val="22"/>
              </w:rPr>
              <w:t>о</w:t>
            </w:r>
            <w:r w:rsidR="00EA5E8C" w:rsidRPr="00EA5E8C">
              <w:rPr>
                <w:rFonts w:ascii="Arial" w:hAnsi="Arial" w:cs="Arial"/>
                <w:bCs/>
                <w:sz w:val="22"/>
                <w:szCs w:val="22"/>
              </w:rPr>
              <w:t>борудование для ремонта и эксплуатации средств заправки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EA5E8C">
              <w:rPr>
                <w:rFonts w:ascii="Arial" w:hAnsi="Arial" w:cs="Arial"/>
                <w:sz w:val="22"/>
                <w:szCs w:val="22"/>
              </w:rPr>
              <w:t>овый номер процедуры: 2018-01</w:t>
            </w:r>
            <w:r w:rsidR="00D71D59">
              <w:rPr>
                <w:rFonts w:ascii="Arial" w:hAnsi="Arial" w:cs="Arial"/>
                <w:sz w:val="22"/>
                <w:szCs w:val="22"/>
              </w:rPr>
              <w:t>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EA5E8C"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5E8C" w:rsidRPr="00EA5E8C">
        <w:rPr>
          <w:rFonts w:ascii="Arial" w:hAnsi="Arial" w:cs="Arial"/>
          <w:sz w:val="22"/>
          <w:szCs w:val="22"/>
        </w:rPr>
        <w:t>о</w:t>
      </w:r>
      <w:r w:rsidR="00EA5E8C" w:rsidRPr="00EA5E8C">
        <w:rPr>
          <w:rFonts w:ascii="Arial" w:hAnsi="Arial" w:cs="Arial"/>
          <w:bCs/>
          <w:sz w:val="22"/>
          <w:szCs w:val="22"/>
        </w:rPr>
        <w:t>борудование для ремонта и эксплуатации средств заправки</w:t>
      </w:r>
      <w:r w:rsidR="00482AA4" w:rsidRPr="00482AA4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A5AC3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E23C03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2D7E1B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DC67E9" w:rsidRPr="00604B62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 xml:space="preserve">организации, способной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EA5E8C"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5E8C" w:rsidRPr="00EA5E8C">
        <w:rPr>
          <w:rFonts w:ascii="Arial" w:hAnsi="Arial" w:cs="Arial"/>
          <w:b/>
          <w:sz w:val="22"/>
          <w:szCs w:val="22"/>
        </w:rPr>
        <w:t>о</w:t>
      </w:r>
      <w:r w:rsidR="00EA5E8C" w:rsidRPr="00EA5E8C">
        <w:rPr>
          <w:rFonts w:ascii="Arial" w:hAnsi="Arial" w:cs="Arial"/>
          <w:b/>
          <w:bCs/>
          <w:sz w:val="22"/>
          <w:szCs w:val="22"/>
        </w:rPr>
        <w:t>борудование для ремонта и эксплуатации средств заправки</w:t>
      </w:r>
      <w:r w:rsidR="00A71678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37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E93A4A">
              <w:rPr>
                <w:rFonts w:ascii="Arial" w:hAnsi="Arial" w:cs="Arial"/>
                <w:sz w:val="22"/>
                <w:szCs w:val="22"/>
              </w:rPr>
              <w:t>с</w:t>
            </w:r>
            <w:r w:rsidR="00E93A4A" w:rsidRPr="00E93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7E9">
              <w:rPr>
                <w:rFonts w:ascii="Arial" w:hAnsi="Arial" w:cs="Arial"/>
                <w:sz w:val="22"/>
                <w:szCs w:val="22"/>
              </w:rPr>
              <w:t>0</w:t>
            </w:r>
            <w:r w:rsidR="00EA5E8C">
              <w:rPr>
                <w:rFonts w:ascii="Arial" w:hAnsi="Arial" w:cs="Arial"/>
                <w:sz w:val="22"/>
                <w:szCs w:val="22"/>
              </w:rPr>
              <w:t>1 марта</w:t>
            </w:r>
            <w:r w:rsidR="00DC67E9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EA5E8C">
              <w:rPr>
                <w:rFonts w:ascii="Arial" w:hAnsi="Arial" w:cs="Arial"/>
                <w:sz w:val="22"/>
                <w:szCs w:val="22"/>
              </w:rPr>
              <w:t xml:space="preserve"> по 28</w:t>
            </w:r>
            <w:r w:rsidR="000F3D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E8C">
              <w:rPr>
                <w:rFonts w:ascii="Arial" w:hAnsi="Arial" w:cs="Arial"/>
                <w:sz w:val="22"/>
                <w:szCs w:val="22"/>
              </w:rPr>
              <w:t>марта</w:t>
            </w:r>
            <w:r w:rsidR="00E93A4A">
              <w:rPr>
                <w:rFonts w:ascii="Arial" w:hAnsi="Arial" w:cs="Arial"/>
                <w:sz w:val="22"/>
                <w:szCs w:val="22"/>
              </w:rPr>
              <w:t xml:space="preserve"> 2018 года </w:t>
            </w:r>
            <w:r w:rsidR="00E12D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E12D72" w:rsidRPr="00604B62">
              <w:rPr>
                <w:rFonts w:ascii="Arial" w:hAnsi="Arial" w:cs="Arial"/>
                <w:sz w:val="22"/>
                <w:szCs w:val="22"/>
              </w:rPr>
              <w:t>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0F7703">
        <w:trPr>
          <w:trHeight w:val="3549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E2331" w:rsidRPr="000F7703" w:rsidRDefault="00DD3FC9" w:rsidP="00AE2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Оплата товаров:</w:t>
            </w:r>
            <w:r w:rsidR="00AE2331" w:rsidRPr="000F77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AE2331" w:rsidRPr="000F7703" w:rsidRDefault="00AE2331" w:rsidP="00AE2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  <w:r w:rsidR="005178B8" w:rsidRPr="000F77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6432B" w:rsidRPr="00604B62" w:rsidRDefault="000F7703" w:rsidP="000F7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703">
              <w:rPr>
                <w:rFonts w:ascii="Arial" w:hAnsi="Arial" w:cs="Arial"/>
                <w:sz w:val="22"/>
                <w:szCs w:val="22"/>
                <w:lang w:eastAsia="en-US"/>
              </w:rPr>
              <w:t>(указать свои условия)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163564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0918" w:rsidRPr="004F0918">
        <w:rPr>
          <w:rFonts w:ascii="Arial" w:hAnsi="Arial" w:cs="Arial"/>
          <w:sz w:val="22"/>
          <w:szCs w:val="22"/>
        </w:rPr>
        <w:t>о</w:t>
      </w:r>
      <w:r w:rsidR="004F0918" w:rsidRPr="004F0918">
        <w:rPr>
          <w:rFonts w:ascii="Arial" w:hAnsi="Arial" w:cs="Arial"/>
          <w:bCs/>
          <w:sz w:val="22"/>
          <w:szCs w:val="22"/>
        </w:rPr>
        <w:t>борудование для ремонта и эксплуатации средств заправки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0918" w:rsidRPr="004F0918">
        <w:rPr>
          <w:rFonts w:ascii="Arial" w:hAnsi="Arial" w:cs="Arial"/>
          <w:b/>
          <w:sz w:val="22"/>
          <w:szCs w:val="22"/>
        </w:rPr>
        <w:t>о</w:t>
      </w:r>
      <w:r w:rsidR="004F0918" w:rsidRPr="004F0918">
        <w:rPr>
          <w:rFonts w:ascii="Arial" w:hAnsi="Arial" w:cs="Arial"/>
          <w:b/>
          <w:bCs/>
          <w:sz w:val="22"/>
          <w:szCs w:val="22"/>
        </w:rPr>
        <w:t>борудование для ремонта и эксплуатации средств заправки</w:t>
      </w:r>
      <w:r w:rsidR="00A71678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0918" w:rsidRPr="004F0918">
        <w:rPr>
          <w:rFonts w:ascii="Arial" w:hAnsi="Arial" w:cs="Arial"/>
          <w:sz w:val="22"/>
          <w:szCs w:val="22"/>
        </w:rPr>
        <w:t>о</w:t>
      </w:r>
      <w:r w:rsidR="004F0918">
        <w:rPr>
          <w:rFonts w:ascii="Arial" w:hAnsi="Arial" w:cs="Arial"/>
          <w:bCs/>
          <w:sz w:val="22"/>
          <w:szCs w:val="22"/>
        </w:rPr>
        <w:t>борудования</w:t>
      </w:r>
      <w:r w:rsidR="004F0918" w:rsidRPr="004F0918">
        <w:rPr>
          <w:rFonts w:ascii="Arial" w:hAnsi="Arial" w:cs="Arial"/>
          <w:bCs/>
          <w:sz w:val="22"/>
          <w:szCs w:val="22"/>
        </w:rPr>
        <w:t xml:space="preserve"> для ремонта и эксплуатации средств заправки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0918" w:rsidRPr="004F0918">
        <w:rPr>
          <w:rFonts w:ascii="Arial" w:hAnsi="Arial" w:cs="Arial"/>
          <w:sz w:val="22"/>
          <w:szCs w:val="22"/>
        </w:rPr>
        <w:t>о</w:t>
      </w:r>
      <w:r w:rsidR="004F0918" w:rsidRPr="004F0918">
        <w:rPr>
          <w:rFonts w:ascii="Arial" w:hAnsi="Arial" w:cs="Arial"/>
          <w:bCs/>
          <w:sz w:val="22"/>
          <w:szCs w:val="22"/>
        </w:rPr>
        <w:t>борудование для ремонта и эксплуатации средств заправки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4F0918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</w:p>
    <w:p w:rsidR="00A71678" w:rsidRDefault="004F0918" w:rsidP="00A71678">
      <w:pPr>
        <w:jc w:val="center"/>
        <w:rPr>
          <w:rFonts w:ascii="Arial" w:hAnsi="Arial" w:cs="Arial"/>
          <w:sz w:val="22"/>
          <w:szCs w:val="22"/>
        </w:rPr>
      </w:pPr>
      <w:r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0918">
        <w:rPr>
          <w:rFonts w:ascii="Arial" w:hAnsi="Arial" w:cs="Arial"/>
          <w:sz w:val="22"/>
          <w:szCs w:val="22"/>
        </w:rPr>
        <w:t>о</w:t>
      </w:r>
      <w:r w:rsidRPr="004F0918">
        <w:rPr>
          <w:rFonts w:ascii="Arial" w:hAnsi="Arial" w:cs="Arial"/>
          <w:bCs/>
          <w:sz w:val="22"/>
          <w:szCs w:val="22"/>
        </w:rPr>
        <w:t>борудование для ремонта и эксплуатации средств заправки</w:t>
      </w:r>
      <w:r w:rsidR="00A71678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0918" w:rsidRPr="004F0918">
        <w:rPr>
          <w:rFonts w:ascii="Arial" w:hAnsi="Arial" w:cs="Arial"/>
          <w:sz w:val="22"/>
          <w:szCs w:val="22"/>
        </w:rPr>
        <w:t>о</w:t>
      </w:r>
      <w:r w:rsidR="004F0918" w:rsidRPr="004F0918">
        <w:rPr>
          <w:rFonts w:ascii="Arial" w:hAnsi="Arial" w:cs="Arial"/>
          <w:bCs/>
          <w:sz w:val="22"/>
          <w:szCs w:val="22"/>
        </w:rPr>
        <w:t>борудование для ремонта и эксплуатации средств заправки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4F0918">
        <w:rPr>
          <w:rFonts w:ascii="Arial" w:hAnsi="Arial" w:cs="Arial"/>
          <w:sz w:val="22"/>
          <w:szCs w:val="22"/>
        </w:rPr>
        <w:t>ры: 2018-01</w:t>
      </w:r>
      <w:r w:rsidR="00405BF4">
        <w:rPr>
          <w:rFonts w:ascii="Arial" w:hAnsi="Arial" w:cs="Arial"/>
          <w:sz w:val="22"/>
          <w:szCs w:val="22"/>
        </w:rPr>
        <w:t>-01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F2" w:rsidRDefault="009511F2" w:rsidP="00C6432B">
      <w:r>
        <w:separator/>
      </w:r>
    </w:p>
  </w:endnote>
  <w:endnote w:type="continuationSeparator" w:id="0">
    <w:p w:rsidR="009511F2" w:rsidRDefault="009511F2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3" w:rsidRPr="00FE19B1" w:rsidRDefault="00D32893">
    <w:pPr>
      <w:pStyle w:val="a6"/>
      <w:jc w:val="right"/>
      <w:rPr>
        <w:sz w:val="20"/>
        <w:szCs w:val="20"/>
      </w:rPr>
    </w:pPr>
  </w:p>
  <w:p w:rsidR="00D32893" w:rsidRDefault="00D328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D32893" w:rsidRDefault="00D328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7B">
          <w:rPr>
            <w:noProof/>
          </w:rPr>
          <w:t>1</w:t>
        </w:r>
        <w:r>
          <w:fldChar w:fldCharType="end"/>
        </w:r>
      </w:p>
    </w:sdtContent>
  </w:sdt>
  <w:p w:rsidR="00D32893" w:rsidRDefault="00D328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3" w:rsidRDefault="00D32893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2893" w:rsidRDefault="00D32893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3" w:rsidRPr="00577554" w:rsidRDefault="00D32893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32893" w:rsidRDefault="00D32893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32893" w:rsidRDefault="00D32893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32893" w:rsidRDefault="00D32893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32893" w:rsidRDefault="00D32893" w:rsidP="00A96243">
    <w:pPr>
      <w:pStyle w:val="a6"/>
      <w:ind w:right="360"/>
    </w:pPr>
  </w:p>
  <w:p w:rsidR="00D32893" w:rsidRDefault="00D32893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F2" w:rsidRDefault="009511F2" w:rsidP="00C6432B">
      <w:r>
        <w:separator/>
      </w:r>
    </w:p>
  </w:footnote>
  <w:footnote w:type="continuationSeparator" w:id="0">
    <w:p w:rsidR="009511F2" w:rsidRDefault="009511F2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23"/>
  </w:num>
  <w:num w:numId="14">
    <w:abstractNumId w:val="26"/>
  </w:num>
  <w:num w:numId="15">
    <w:abstractNumId w:val="13"/>
  </w:num>
  <w:num w:numId="16">
    <w:abstractNumId w:val="22"/>
  </w:num>
  <w:num w:numId="17">
    <w:abstractNumId w:val="5"/>
  </w:num>
  <w:num w:numId="18">
    <w:abstractNumId w:val="2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6"/>
  </w:num>
  <w:num w:numId="24">
    <w:abstractNumId w:val="2"/>
  </w:num>
  <w:num w:numId="25">
    <w:abstractNumId w:val="7"/>
  </w:num>
  <w:num w:numId="26">
    <w:abstractNumId w:val="12"/>
  </w:num>
  <w:num w:numId="27">
    <w:abstractNumId w:val="21"/>
  </w:num>
  <w:num w:numId="28">
    <w:abstractNumId w:val="15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305"/>
    <w:rsid w:val="000E35E0"/>
    <w:rsid w:val="000F3D32"/>
    <w:rsid w:val="000F770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E0AC8"/>
    <w:rsid w:val="00200821"/>
    <w:rsid w:val="002105B3"/>
    <w:rsid w:val="002332E0"/>
    <w:rsid w:val="00245942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55216"/>
    <w:rsid w:val="006717EE"/>
    <w:rsid w:val="006874B7"/>
    <w:rsid w:val="006A2A18"/>
    <w:rsid w:val="006B5AA4"/>
    <w:rsid w:val="006D2678"/>
    <w:rsid w:val="006E345C"/>
    <w:rsid w:val="006E56CD"/>
    <w:rsid w:val="0071243D"/>
    <w:rsid w:val="007139EB"/>
    <w:rsid w:val="00722B45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F177D"/>
    <w:rsid w:val="00820A7B"/>
    <w:rsid w:val="008372D6"/>
    <w:rsid w:val="00852670"/>
    <w:rsid w:val="0087202D"/>
    <w:rsid w:val="0088634D"/>
    <w:rsid w:val="00896107"/>
    <w:rsid w:val="008D476C"/>
    <w:rsid w:val="008E0120"/>
    <w:rsid w:val="009003C0"/>
    <w:rsid w:val="00924BA9"/>
    <w:rsid w:val="009511F2"/>
    <w:rsid w:val="00957E04"/>
    <w:rsid w:val="00994A4D"/>
    <w:rsid w:val="00996ED5"/>
    <w:rsid w:val="009B4252"/>
    <w:rsid w:val="009F5A66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95F66"/>
    <w:rsid w:val="00A96243"/>
    <w:rsid w:val="00AA40B4"/>
    <w:rsid w:val="00AA5454"/>
    <w:rsid w:val="00AB2B6E"/>
    <w:rsid w:val="00AB3402"/>
    <w:rsid w:val="00AC03AA"/>
    <w:rsid w:val="00AC12EA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6432B"/>
    <w:rsid w:val="00C71903"/>
    <w:rsid w:val="00C809C6"/>
    <w:rsid w:val="00C902AB"/>
    <w:rsid w:val="00CA4068"/>
    <w:rsid w:val="00CC4F07"/>
    <w:rsid w:val="00CE7CB0"/>
    <w:rsid w:val="00CF0F6E"/>
    <w:rsid w:val="00D20A22"/>
    <w:rsid w:val="00D306CB"/>
    <w:rsid w:val="00D32893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42F8"/>
    <w:rsid w:val="00E93A4A"/>
    <w:rsid w:val="00E9792D"/>
    <w:rsid w:val="00EA5E8C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423C0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118</cp:revision>
  <cp:lastPrinted>2018-01-24T09:11:00Z</cp:lastPrinted>
  <dcterms:created xsi:type="dcterms:W3CDTF">2016-09-29T09:19:00Z</dcterms:created>
  <dcterms:modified xsi:type="dcterms:W3CDTF">2018-01-24T09:15:00Z</dcterms:modified>
</cp:coreProperties>
</file>